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46C" w:rsidRDefault="007B346C">
      <w:pPr>
        <w:jc w:val="center"/>
        <w:rPr>
          <w:b/>
        </w:rPr>
      </w:pPr>
      <w:bookmarkStart w:id="0" w:name="_GoBack"/>
      <w:bookmarkEnd w:id="0"/>
      <w:r>
        <w:rPr>
          <w:b/>
        </w:rPr>
        <w:t xml:space="preserve">SUJET D’EXAMEN GL </w:t>
      </w:r>
      <w:r w:rsidR="008E31E7">
        <w:rPr>
          <w:b/>
        </w:rPr>
        <w:t>40</w:t>
      </w:r>
      <w:r>
        <w:rPr>
          <w:b/>
        </w:rPr>
        <w:t xml:space="preserve"> – </w:t>
      </w:r>
      <w:r w:rsidR="00EA4341">
        <w:rPr>
          <w:b/>
        </w:rPr>
        <w:t>30</w:t>
      </w:r>
      <w:r>
        <w:rPr>
          <w:b/>
        </w:rPr>
        <w:t xml:space="preserve"> </w:t>
      </w:r>
      <w:r w:rsidR="008E31E7">
        <w:rPr>
          <w:b/>
        </w:rPr>
        <w:t>juin</w:t>
      </w:r>
      <w:r>
        <w:rPr>
          <w:b/>
        </w:rPr>
        <w:t xml:space="preserve"> 20</w:t>
      </w:r>
      <w:r w:rsidR="008E31E7">
        <w:rPr>
          <w:b/>
        </w:rPr>
        <w:t>1</w:t>
      </w:r>
      <w:r w:rsidR="00EA4341">
        <w:rPr>
          <w:b/>
        </w:rPr>
        <w:t>7</w:t>
      </w:r>
    </w:p>
    <w:p w:rsidR="007B346C" w:rsidRDefault="007B346C">
      <w:pPr>
        <w:jc w:val="center"/>
        <w:rPr>
          <w:b/>
        </w:rPr>
      </w:pPr>
      <w:r>
        <w:rPr>
          <w:i/>
        </w:rPr>
        <w:t>(</w:t>
      </w:r>
      <w:r w:rsidR="008E31E7">
        <w:rPr>
          <w:i/>
        </w:rPr>
        <w:t>document</w:t>
      </w:r>
      <w:r w:rsidR="00642564">
        <w:rPr>
          <w:i/>
        </w:rPr>
        <w:t>s</w:t>
      </w:r>
      <w:r>
        <w:rPr>
          <w:i/>
        </w:rPr>
        <w:t xml:space="preserve"> autorisé</w:t>
      </w:r>
      <w:r w:rsidR="00642564">
        <w:rPr>
          <w:i/>
        </w:rPr>
        <w:t>s</w:t>
      </w:r>
      <w:r>
        <w:rPr>
          <w:i/>
        </w:rPr>
        <w:t>)</w:t>
      </w:r>
    </w:p>
    <w:p w:rsidR="007B346C" w:rsidRDefault="007B346C">
      <w:pPr>
        <w:jc w:val="center"/>
      </w:pPr>
    </w:p>
    <w:p w:rsidR="00CB34F6" w:rsidRDefault="00CB34F6" w:rsidP="00C268E5">
      <w:pPr>
        <w:jc w:val="both"/>
        <w:rPr>
          <w:bCs/>
        </w:rPr>
      </w:pPr>
      <w:r w:rsidRPr="00E04579">
        <w:rPr>
          <w:b/>
          <w:bCs/>
        </w:rPr>
        <w:t xml:space="preserve">Exercice </w:t>
      </w:r>
      <w:r w:rsidR="00BA14F8">
        <w:rPr>
          <w:b/>
          <w:bCs/>
        </w:rPr>
        <w:t>1</w:t>
      </w:r>
      <w:r w:rsidRPr="00E04579">
        <w:rPr>
          <w:bCs/>
        </w:rPr>
        <w:t>. Considérons l</w:t>
      </w:r>
      <w:r w:rsidR="007E15C6">
        <w:rPr>
          <w:bCs/>
        </w:rPr>
        <w:t>a grammaire suivante (les éléments entre chevrons « </w:t>
      </w:r>
      <m:oMath>
        <m:r>
          <m:rPr>
            <m:sty m:val="p"/>
          </m:rPr>
          <w:rPr>
            <w:rFonts w:ascii="Cambria Math" w:hAnsi="Cambria Math"/>
          </w:rPr>
          <m:t>&lt;&gt;</m:t>
        </m:r>
      </m:oMath>
      <w:r w:rsidR="007E15C6">
        <w:rPr>
          <w:bCs/>
        </w:rPr>
        <w:t> » indiquent des non terminaux) :</w:t>
      </w:r>
    </w:p>
    <w:p w:rsidR="007E15C6" w:rsidRPr="00E04579" w:rsidRDefault="007E15C6" w:rsidP="00CB34F6">
      <w:pPr>
        <w:rPr>
          <w:bCs/>
        </w:rPr>
      </w:pPr>
    </w:p>
    <w:p w:rsidR="00C224A3" w:rsidRPr="007E15C6" w:rsidRDefault="007E15C6" w:rsidP="00C224A3">
      <w:pPr>
        <w:autoSpaceDE w:val="0"/>
        <w:autoSpaceDN w:val="0"/>
        <w:adjustRightInd w:val="0"/>
        <w:rPr>
          <w:rFonts w:ascii="Cambria Math" w:hAnsi="Cambria Math" w:cs="CMSS10"/>
          <w:szCs w:val="22"/>
        </w:rPr>
      </w:pPr>
      <w:r w:rsidRPr="007E15C6">
        <w:rPr>
          <w:rFonts w:ascii="Cambria Math" w:hAnsi="Cambria Math" w:cs="CMSS10"/>
          <w:szCs w:val="22"/>
        </w:rPr>
        <w:t>&lt;p</w:t>
      </w:r>
      <w:r w:rsidR="00C224A3" w:rsidRPr="007E15C6">
        <w:rPr>
          <w:rFonts w:ascii="Cambria Math" w:hAnsi="Cambria Math" w:cs="CMSS10"/>
          <w:szCs w:val="22"/>
        </w:rPr>
        <w:t>hrase</w:t>
      </w:r>
      <w:r w:rsidRPr="007E15C6">
        <w:rPr>
          <w:rFonts w:ascii="Cambria Math" w:hAnsi="Cambria Math" w:cs="CMSS10"/>
          <w:szCs w:val="22"/>
        </w:rPr>
        <w:t>&gt;</w:t>
      </w:r>
      <w:r w:rsidR="00C224A3" w:rsidRPr="007E15C6">
        <w:rPr>
          <w:rFonts w:ascii="Cambria Math" w:hAnsi="Cambria Math" w:cs="CMSS10"/>
          <w:szCs w:val="22"/>
        </w:rPr>
        <w:t xml:space="preserve"> </w:t>
      </w:r>
      <w:r w:rsidR="00C224A3" w:rsidRPr="007E15C6">
        <w:rPr>
          <w:rFonts w:ascii="Cambria Math" w:hAnsi="Cambria Math" w:cs="CMSY10"/>
          <w:szCs w:val="22"/>
        </w:rPr>
        <w:t xml:space="preserve"> </w:t>
      </w:r>
      <m:oMath>
        <m:r>
          <m:rPr>
            <m:sty m:val="p"/>
          </m:rPr>
          <w:rPr>
            <w:rFonts w:ascii="Cambria Math" w:hAnsi="Cambria Math"/>
          </w:rPr>
          <m:t>→</m:t>
        </m:r>
      </m:oMath>
      <w:r w:rsidRPr="007E15C6">
        <w:rPr>
          <w:rFonts w:ascii="Cambria Math" w:hAnsi="Cambria Math" w:cs="CMSY10"/>
          <w:bCs/>
        </w:rPr>
        <w:t xml:space="preserve"> &lt;s</w:t>
      </w:r>
      <w:r w:rsidR="00C224A3" w:rsidRPr="007E15C6">
        <w:rPr>
          <w:rFonts w:ascii="Cambria Math" w:hAnsi="Cambria Math" w:cs="CMSS10"/>
          <w:szCs w:val="22"/>
        </w:rPr>
        <w:t>ujet</w:t>
      </w:r>
      <w:r w:rsidRPr="007E15C6">
        <w:rPr>
          <w:rFonts w:ascii="Cambria Math" w:hAnsi="Cambria Math" w:cs="CMSS10"/>
          <w:szCs w:val="22"/>
        </w:rPr>
        <w:t>&gt;</w:t>
      </w:r>
      <w:r w:rsidR="00C224A3" w:rsidRPr="007E15C6">
        <w:rPr>
          <w:rFonts w:ascii="Cambria Math" w:hAnsi="Cambria Math" w:cs="CMSS10"/>
          <w:szCs w:val="22"/>
        </w:rPr>
        <w:t xml:space="preserve"> </w:t>
      </w:r>
      <w:r w:rsidRPr="007E15C6">
        <w:rPr>
          <w:rFonts w:ascii="Cambria Math" w:hAnsi="Cambria Math" w:cs="CMSS10"/>
          <w:szCs w:val="22"/>
        </w:rPr>
        <w:t>&lt;v</w:t>
      </w:r>
      <w:r w:rsidR="00C224A3" w:rsidRPr="007E15C6">
        <w:rPr>
          <w:rFonts w:ascii="Cambria Math" w:hAnsi="Cambria Math" w:cs="CMSS10"/>
          <w:szCs w:val="22"/>
        </w:rPr>
        <w:t>erbe</w:t>
      </w:r>
      <w:r w:rsidRPr="007E15C6">
        <w:rPr>
          <w:rFonts w:ascii="Cambria Math" w:hAnsi="Cambria Math" w:cs="CMSS10"/>
          <w:szCs w:val="22"/>
        </w:rPr>
        <w:t>&gt;</w:t>
      </w:r>
      <w:r w:rsidR="00C224A3" w:rsidRPr="007E15C6">
        <w:rPr>
          <w:rFonts w:ascii="Cambria Math" w:hAnsi="Cambria Math" w:cs="CMSS10"/>
          <w:szCs w:val="22"/>
        </w:rPr>
        <w:t xml:space="preserve"> </w:t>
      </w:r>
      <w:r w:rsidRPr="007E15C6">
        <w:rPr>
          <w:rFonts w:ascii="Cambria Math" w:hAnsi="Cambria Math" w:cs="CMSS10"/>
          <w:szCs w:val="22"/>
        </w:rPr>
        <w:t>&lt;o</w:t>
      </w:r>
      <w:r w:rsidR="00C224A3" w:rsidRPr="007E15C6">
        <w:rPr>
          <w:rFonts w:ascii="Cambria Math" w:hAnsi="Cambria Math" w:cs="CMSS10"/>
          <w:szCs w:val="22"/>
        </w:rPr>
        <w:t>bjet</w:t>
      </w:r>
      <w:r w:rsidRPr="007E15C6">
        <w:rPr>
          <w:rFonts w:ascii="Cambria Math" w:hAnsi="Cambria Math" w:cs="CMSS10"/>
          <w:szCs w:val="22"/>
        </w:rPr>
        <w:t>&gt;</w:t>
      </w:r>
    </w:p>
    <w:p w:rsidR="00C224A3" w:rsidRPr="007E15C6" w:rsidRDefault="007E15C6" w:rsidP="00C224A3">
      <w:pPr>
        <w:autoSpaceDE w:val="0"/>
        <w:autoSpaceDN w:val="0"/>
        <w:adjustRightInd w:val="0"/>
        <w:rPr>
          <w:rFonts w:ascii="Cambria Math" w:hAnsi="Cambria Math" w:cs="CMSS10"/>
          <w:szCs w:val="22"/>
        </w:rPr>
      </w:pPr>
      <w:r w:rsidRPr="007E15C6">
        <w:rPr>
          <w:rFonts w:ascii="Cambria Math" w:hAnsi="Cambria Math" w:cs="CMSS10"/>
          <w:szCs w:val="22"/>
        </w:rPr>
        <w:t>&lt;s</w:t>
      </w:r>
      <w:r w:rsidR="00C224A3" w:rsidRPr="007E15C6">
        <w:rPr>
          <w:rFonts w:ascii="Cambria Math" w:hAnsi="Cambria Math" w:cs="CMSS10"/>
          <w:szCs w:val="22"/>
        </w:rPr>
        <w:t>ujet</w:t>
      </w:r>
      <w:r w:rsidRPr="007E15C6">
        <w:rPr>
          <w:rFonts w:ascii="Cambria Math" w:hAnsi="Cambria Math" w:cs="CMSS10"/>
          <w:szCs w:val="22"/>
        </w:rPr>
        <w:t>&gt;</w:t>
      </w:r>
      <w:r w:rsidR="00C224A3" w:rsidRPr="007E15C6">
        <w:rPr>
          <w:rFonts w:ascii="Cambria Math" w:hAnsi="Cambria Math" w:cs="CMSS10"/>
          <w:szCs w:val="22"/>
        </w:rPr>
        <w:t xml:space="preserve"> </w:t>
      </w:r>
      <w:r w:rsidR="00C224A3" w:rsidRPr="007E15C6">
        <w:rPr>
          <w:rFonts w:ascii="Cambria Math" w:hAnsi="Cambria Math" w:cs="CMSY10"/>
          <w:szCs w:val="22"/>
        </w:rPr>
        <w:t xml:space="preserve"> </w:t>
      </w:r>
      <m:oMath>
        <m:r>
          <m:rPr>
            <m:sty m:val="p"/>
          </m:rPr>
          <w:rPr>
            <w:rFonts w:ascii="Cambria Math" w:hAnsi="Cambria Math"/>
          </w:rPr>
          <m:t xml:space="preserve">→ </m:t>
        </m:r>
      </m:oMath>
      <w:r w:rsidRPr="007E15C6">
        <w:rPr>
          <w:rFonts w:ascii="Cambria Math" w:hAnsi="Cambria Math" w:cs="CMSY10"/>
          <w:bCs/>
        </w:rPr>
        <w:t>&lt;d</w:t>
      </w:r>
      <w:r w:rsidR="00C224A3" w:rsidRPr="007E15C6">
        <w:rPr>
          <w:rFonts w:ascii="Cambria Math" w:hAnsi="Cambria Math" w:cs="CMSS10"/>
          <w:szCs w:val="22"/>
        </w:rPr>
        <w:t>eterminant</w:t>
      </w:r>
      <w:r w:rsidRPr="007E15C6">
        <w:rPr>
          <w:rFonts w:ascii="Cambria Math" w:hAnsi="Cambria Math" w:cs="CMSS10"/>
          <w:szCs w:val="22"/>
        </w:rPr>
        <w:t>&gt;</w:t>
      </w:r>
      <w:r w:rsidR="00C224A3" w:rsidRPr="007E15C6">
        <w:rPr>
          <w:rFonts w:ascii="Cambria Math" w:hAnsi="Cambria Math" w:cs="CMSS10"/>
          <w:szCs w:val="22"/>
        </w:rPr>
        <w:t xml:space="preserve"> </w:t>
      </w:r>
      <w:r w:rsidRPr="007E15C6">
        <w:rPr>
          <w:rFonts w:ascii="Cambria Math" w:hAnsi="Cambria Math" w:cs="CMSS10"/>
          <w:szCs w:val="22"/>
        </w:rPr>
        <w:t>&lt;n</w:t>
      </w:r>
      <w:r w:rsidR="00C224A3" w:rsidRPr="007E15C6">
        <w:rPr>
          <w:rFonts w:ascii="Cambria Math" w:hAnsi="Cambria Math" w:cs="CMSS10"/>
          <w:szCs w:val="22"/>
        </w:rPr>
        <w:t>om</w:t>
      </w:r>
      <w:r w:rsidRPr="007E15C6">
        <w:rPr>
          <w:rFonts w:ascii="Cambria Math" w:hAnsi="Cambria Math" w:cs="CMSS10"/>
          <w:szCs w:val="22"/>
        </w:rPr>
        <w:t>&gt;</w:t>
      </w:r>
    </w:p>
    <w:p w:rsidR="00C224A3" w:rsidRPr="007E15C6" w:rsidRDefault="007E15C6" w:rsidP="00C224A3">
      <w:pPr>
        <w:autoSpaceDE w:val="0"/>
        <w:autoSpaceDN w:val="0"/>
        <w:adjustRightInd w:val="0"/>
        <w:rPr>
          <w:rFonts w:ascii="Cambria Math" w:hAnsi="Cambria Math" w:cs="CMSS10"/>
          <w:szCs w:val="22"/>
        </w:rPr>
      </w:pPr>
      <w:r w:rsidRPr="007E15C6">
        <w:rPr>
          <w:rFonts w:ascii="Cambria Math" w:hAnsi="Cambria Math" w:cs="CMSS10"/>
          <w:szCs w:val="22"/>
        </w:rPr>
        <w:t>&lt;o</w:t>
      </w:r>
      <w:r w:rsidR="00C224A3" w:rsidRPr="007E15C6">
        <w:rPr>
          <w:rFonts w:ascii="Cambria Math" w:hAnsi="Cambria Math" w:cs="CMSS10"/>
          <w:szCs w:val="22"/>
        </w:rPr>
        <w:t>bjet</w:t>
      </w:r>
      <w:r w:rsidRPr="007E15C6">
        <w:rPr>
          <w:rFonts w:ascii="Cambria Math" w:hAnsi="Cambria Math" w:cs="CMSS10"/>
          <w:szCs w:val="22"/>
        </w:rPr>
        <w:t>&gt;</w:t>
      </w:r>
      <w:r w:rsidR="00C224A3" w:rsidRPr="007E15C6">
        <w:rPr>
          <w:rFonts w:ascii="Cambria Math" w:hAnsi="Cambria Math" w:cs="CMSS10"/>
          <w:szCs w:val="22"/>
        </w:rPr>
        <w:t xml:space="preserve"> </w:t>
      </w:r>
      <m:oMath>
        <m:r>
          <m:rPr>
            <m:sty m:val="p"/>
          </m:rPr>
          <w:rPr>
            <w:rFonts w:ascii="Cambria Math" w:hAnsi="Cambria Math"/>
          </w:rPr>
          <m:t>→</m:t>
        </m:r>
      </m:oMath>
      <w:r w:rsidR="00C224A3" w:rsidRPr="007E15C6">
        <w:rPr>
          <w:rFonts w:ascii="Cambria Math" w:hAnsi="Cambria Math" w:cs="CMSY10"/>
          <w:szCs w:val="22"/>
        </w:rPr>
        <w:t xml:space="preserve"> </w:t>
      </w:r>
      <w:r w:rsidRPr="007E15C6">
        <w:rPr>
          <w:rFonts w:ascii="Cambria Math" w:hAnsi="Cambria Math" w:cs="CMSS10"/>
          <w:szCs w:val="22"/>
        </w:rPr>
        <w:t>&lt;d</w:t>
      </w:r>
      <w:r w:rsidR="00C224A3" w:rsidRPr="007E15C6">
        <w:rPr>
          <w:rFonts w:ascii="Cambria Math" w:hAnsi="Cambria Math" w:cs="CMSS10"/>
          <w:szCs w:val="22"/>
        </w:rPr>
        <w:t>eterminant</w:t>
      </w:r>
      <w:r w:rsidRPr="007E15C6">
        <w:rPr>
          <w:rFonts w:ascii="Cambria Math" w:hAnsi="Cambria Math" w:cs="CMSS10"/>
          <w:szCs w:val="22"/>
        </w:rPr>
        <w:t>&gt;</w:t>
      </w:r>
      <w:r w:rsidR="00C224A3" w:rsidRPr="007E15C6">
        <w:rPr>
          <w:rFonts w:ascii="Cambria Math" w:hAnsi="Cambria Math" w:cs="CMSS10"/>
          <w:szCs w:val="22"/>
        </w:rPr>
        <w:t xml:space="preserve"> </w:t>
      </w:r>
      <w:r w:rsidRPr="007E15C6">
        <w:rPr>
          <w:rFonts w:ascii="Cambria Math" w:hAnsi="Cambria Math" w:cs="CMSS10"/>
          <w:szCs w:val="22"/>
        </w:rPr>
        <w:t>&lt;n</w:t>
      </w:r>
      <w:r w:rsidR="00C224A3" w:rsidRPr="007E15C6">
        <w:rPr>
          <w:rFonts w:ascii="Cambria Math" w:hAnsi="Cambria Math" w:cs="CMSS10"/>
          <w:szCs w:val="22"/>
        </w:rPr>
        <w:t>om</w:t>
      </w:r>
      <w:r w:rsidRPr="007E15C6">
        <w:rPr>
          <w:rFonts w:ascii="Cambria Math" w:hAnsi="Cambria Math" w:cs="CMSS10"/>
          <w:szCs w:val="22"/>
        </w:rPr>
        <w:t>&gt;</w:t>
      </w:r>
    </w:p>
    <w:p w:rsidR="00C224A3" w:rsidRPr="007E15C6" w:rsidRDefault="007E15C6" w:rsidP="00C224A3">
      <w:pPr>
        <w:autoSpaceDE w:val="0"/>
        <w:autoSpaceDN w:val="0"/>
        <w:adjustRightInd w:val="0"/>
        <w:rPr>
          <w:rFonts w:ascii="Cambria Math" w:hAnsi="Cambria Math" w:cs="CMSS10"/>
          <w:szCs w:val="22"/>
        </w:rPr>
      </w:pPr>
      <w:r w:rsidRPr="007E15C6">
        <w:rPr>
          <w:rFonts w:ascii="Cambria Math" w:hAnsi="Cambria Math" w:cs="CMSS10"/>
          <w:szCs w:val="22"/>
        </w:rPr>
        <w:t>&lt;v</w:t>
      </w:r>
      <w:r w:rsidR="00C224A3" w:rsidRPr="007E15C6">
        <w:rPr>
          <w:rFonts w:ascii="Cambria Math" w:hAnsi="Cambria Math" w:cs="CMSS10"/>
          <w:szCs w:val="22"/>
        </w:rPr>
        <w:t>erbe</w:t>
      </w:r>
      <w:r w:rsidRPr="007E15C6">
        <w:rPr>
          <w:rFonts w:ascii="Cambria Math" w:hAnsi="Cambria Math" w:cs="CMSS10"/>
          <w:szCs w:val="22"/>
        </w:rPr>
        <w:t>&gt;</w:t>
      </w:r>
      <w:r w:rsidR="00C224A3" w:rsidRPr="007E15C6">
        <w:rPr>
          <w:rFonts w:ascii="Cambria Math" w:hAnsi="Cambria Math" w:cs="CMSS10"/>
          <w:szCs w:val="22"/>
        </w:rPr>
        <w:t xml:space="preserve"> </w:t>
      </w:r>
      <m:oMath>
        <m:r>
          <m:rPr>
            <m:sty m:val="p"/>
          </m:rPr>
          <w:rPr>
            <w:rFonts w:ascii="Cambria Math" w:hAnsi="Cambria Math"/>
          </w:rPr>
          <m:t>→</m:t>
        </m:r>
      </m:oMath>
      <w:r w:rsidR="00C224A3" w:rsidRPr="007E15C6">
        <w:rPr>
          <w:rFonts w:ascii="Cambria Math" w:hAnsi="Cambria Math" w:cs="CMSY10"/>
          <w:szCs w:val="22"/>
        </w:rPr>
        <w:t xml:space="preserve"> </w:t>
      </w:r>
      <w:r w:rsidR="00C224A3" w:rsidRPr="007E15C6">
        <w:rPr>
          <w:rFonts w:ascii="Cambria Math" w:hAnsi="Cambria Math" w:cs="CMSS10"/>
          <w:szCs w:val="22"/>
        </w:rPr>
        <w:t xml:space="preserve">mangent </w:t>
      </w:r>
      <w:r w:rsidR="001566AB" w:rsidRPr="007E15C6">
        <w:rPr>
          <w:rFonts w:ascii="Cambria Math" w:hAnsi="Cambria Math" w:cs="CMSY10"/>
          <w:szCs w:val="22"/>
        </w:rPr>
        <w:t>|</w:t>
      </w:r>
      <w:r w:rsidR="00C224A3" w:rsidRPr="007E15C6">
        <w:rPr>
          <w:rFonts w:ascii="Cambria Math" w:hAnsi="Cambria Math" w:cs="CMSY10"/>
          <w:szCs w:val="22"/>
        </w:rPr>
        <w:t xml:space="preserve"> </w:t>
      </w:r>
      <w:r w:rsidR="00C224A3" w:rsidRPr="007E15C6">
        <w:rPr>
          <w:rFonts w:ascii="Cambria Math" w:hAnsi="Cambria Math" w:cs="CMSS10"/>
          <w:szCs w:val="22"/>
        </w:rPr>
        <w:t>voient</w:t>
      </w:r>
    </w:p>
    <w:p w:rsidR="00C224A3" w:rsidRPr="007E15C6" w:rsidRDefault="007E15C6" w:rsidP="00C224A3">
      <w:pPr>
        <w:autoSpaceDE w:val="0"/>
        <w:autoSpaceDN w:val="0"/>
        <w:adjustRightInd w:val="0"/>
        <w:rPr>
          <w:rFonts w:ascii="Cambria Math" w:hAnsi="Cambria Math" w:cs="CMSS10"/>
          <w:szCs w:val="22"/>
        </w:rPr>
      </w:pPr>
      <w:r w:rsidRPr="007E15C6">
        <w:rPr>
          <w:rFonts w:ascii="Cambria Math" w:hAnsi="Cambria Math" w:cs="CMSS10"/>
          <w:szCs w:val="22"/>
        </w:rPr>
        <w:t>&lt;d</w:t>
      </w:r>
      <w:r w:rsidR="00C224A3" w:rsidRPr="007E15C6">
        <w:rPr>
          <w:rFonts w:ascii="Cambria Math" w:hAnsi="Cambria Math" w:cs="CMSS10"/>
          <w:szCs w:val="22"/>
        </w:rPr>
        <w:t>eterminant</w:t>
      </w:r>
      <w:r w:rsidRPr="007E15C6">
        <w:rPr>
          <w:rFonts w:ascii="Cambria Math" w:hAnsi="Cambria Math" w:cs="CMSS10"/>
          <w:szCs w:val="22"/>
        </w:rPr>
        <w:t>&gt;</w:t>
      </w:r>
      <w:r w:rsidR="00C224A3" w:rsidRPr="007E15C6">
        <w:rPr>
          <w:rFonts w:ascii="Cambria Math" w:hAnsi="Cambria Math" w:cs="CMSS10"/>
          <w:szCs w:val="22"/>
        </w:rPr>
        <w:t xml:space="preserve"> </w:t>
      </w:r>
      <m:oMath>
        <m:r>
          <m:rPr>
            <m:sty m:val="p"/>
          </m:rPr>
          <w:rPr>
            <w:rFonts w:ascii="Cambria Math" w:hAnsi="Cambria Math"/>
          </w:rPr>
          <m:t>→</m:t>
        </m:r>
      </m:oMath>
      <w:r w:rsidR="00C224A3" w:rsidRPr="007E15C6">
        <w:rPr>
          <w:rFonts w:ascii="Cambria Math" w:hAnsi="Cambria Math" w:cs="CMSY10"/>
          <w:szCs w:val="22"/>
        </w:rPr>
        <w:t xml:space="preserve"> </w:t>
      </w:r>
      <w:r w:rsidR="00C224A3" w:rsidRPr="007E15C6">
        <w:rPr>
          <w:rFonts w:ascii="Cambria Math" w:hAnsi="Cambria Math" w:cs="CMSS10"/>
          <w:szCs w:val="22"/>
        </w:rPr>
        <w:t xml:space="preserve">les </w:t>
      </w:r>
      <w:r w:rsidR="00BD0A20" w:rsidRPr="007E15C6">
        <w:rPr>
          <w:rFonts w:ascii="Cambria Math" w:hAnsi="Cambria Math" w:cs="CMSY10"/>
          <w:szCs w:val="22"/>
        </w:rPr>
        <w:t>|</w:t>
      </w:r>
      <w:r w:rsidR="00C224A3" w:rsidRPr="007E15C6">
        <w:rPr>
          <w:rFonts w:ascii="Cambria Math" w:hAnsi="Cambria Math" w:cs="CMSY10"/>
          <w:szCs w:val="22"/>
        </w:rPr>
        <w:t xml:space="preserve"> </w:t>
      </w:r>
      <w:r w:rsidR="00C224A3" w:rsidRPr="007E15C6">
        <w:rPr>
          <w:rFonts w:ascii="Cambria Math" w:hAnsi="Cambria Math" w:cs="CMSS10"/>
          <w:szCs w:val="22"/>
        </w:rPr>
        <w:t>des</w:t>
      </w:r>
    </w:p>
    <w:p w:rsidR="00CB34F6" w:rsidRPr="007E15C6" w:rsidRDefault="007E15C6" w:rsidP="00C224A3">
      <w:pPr>
        <w:rPr>
          <w:rFonts w:ascii="Cambria Math" w:hAnsi="Cambria Math"/>
          <w:b/>
          <w:bCs/>
        </w:rPr>
      </w:pPr>
      <w:r w:rsidRPr="007E15C6">
        <w:rPr>
          <w:rFonts w:ascii="Cambria Math" w:hAnsi="Cambria Math" w:cs="CMSS10"/>
          <w:szCs w:val="22"/>
        </w:rPr>
        <w:t>&lt;n</w:t>
      </w:r>
      <w:r w:rsidR="00C224A3" w:rsidRPr="007E15C6">
        <w:rPr>
          <w:rFonts w:ascii="Cambria Math" w:hAnsi="Cambria Math" w:cs="CMSS10"/>
          <w:szCs w:val="22"/>
        </w:rPr>
        <w:t>om</w:t>
      </w:r>
      <w:r w:rsidRPr="007E15C6">
        <w:rPr>
          <w:rFonts w:ascii="Cambria Math" w:hAnsi="Cambria Math" w:cs="CMSS10"/>
          <w:szCs w:val="22"/>
        </w:rPr>
        <w:t>&gt;</w:t>
      </w:r>
      <w:r w:rsidR="00C224A3" w:rsidRPr="007E15C6">
        <w:rPr>
          <w:rFonts w:ascii="Cambria Math" w:hAnsi="Cambria Math" w:cs="CMSS10"/>
          <w:szCs w:val="22"/>
        </w:rPr>
        <w:t xml:space="preserve"> </w:t>
      </w:r>
      <m:oMath>
        <m:r>
          <m:rPr>
            <m:sty m:val="p"/>
          </m:rPr>
          <w:rPr>
            <w:rFonts w:ascii="Cambria Math" w:hAnsi="Cambria Math"/>
          </w:rPr>
          <m:t>→</m:t>
        </m:r>
      </m:oMath>
      <w:r w:rsidR="00C224A3" w:rsidRPr="007E15C6">
        <w:rPr>
          <w:rFonts w:ascii="Cambria Math" w:hAnsi="Cambria Math" w:cs="CMSY10"/>
          <w:szCs w:val="22"/>
        </w:rPr>
        <w:t xml:space="preserve"> </w:t>
      </w:r>
      <w:r w:rsidR="00C224A3" w:rsidRPr="007E15C6">
        <w:rPr>
          <w:rFonts w:ascii="Cambria Math" w:hAnsi="Cambria Math" w:cs="CMSS10"/>
          <w:szCs w:val="22"/>
        </w:rPr>
        <w:t xml:space="preserve">chats </w:t>
      </w:r>
      <w:r w:rsidR="00BD0A20" w:rsidRPr="007E15C6">
        <w:rPr>
          <w:rFonts w:ascii="Cambria Math" w:hAnsi="Cambria Math" w:cs="CMSY10"/>
          <w:szCs w:val="22"/>
        </w:rPr>
        <w:t>|</w:t>
      </w:r>
      <w:r w:rsidR="00C224A3" w:rsidRPr="007E15C6">
        <w:rPr>
          <w:rFonts w:ascii="Cambria Math" w:hAnsi="Cambria Math" w:cs="CMSY10"/>
          <w:szCs w:val="22"/>
        </w:rPr>
        <w:t xml:space="preserve"> </w:t>
      </w:r>
      <w:r w:rsidR="00C224A3" w:rsidRPr="007E15C6">
        <w:rPr>
          <w:rFonts w:ascii="Cambria Math" w:hAnsi="Cambria Math" w:cs="CMSS10"/>
          <w:szCs w:val="22"/>
        </w:rPr>
        <w:t xml:space="preserve">lions </w:t>
      </w:r>
      <w:r w:rsidR="00BD0A20" w:rsidRPr="007E15C6">
        <w:rPr>
          <w:rFonts w:ascii="Cambria Math" w:hAnsi="Cambria Math" w:cs="CMSY10"/>
          <w:szCs w:val="22"/>
        </w:rPr>
        <w:t>|</w:t>
      </w:r>
      <w:r w:rsidR="00C224A3" w:rsidRPr="007E15C6">
        <w:rPr>
          <w:rFonts w:ascii="Cambria Math" w:hAnsi="Cambria Math" w:cs="CMSY10"/>
          <w:szCs w:val="22"/>
        </w:rPr>
        <w:t xml:space="preserve"> </w:t>
      </w:r>
      <w:r w:rsidR="00C224A3" w:rsidRPr="007E15C6">
        <w:rPr>
          <w:rFonts w:ascii="Cambria Math" w:hAnsi="Cambria Math" w:cs="CMSS10"/>
          <w:szCs w:val="22"/>
        </w:rPr>
        <w:t>souris</w:t>
      </w:r>
      <w:r w:rsidR="00BD0A20" w:rsidRPr="007E15C6">
        <w:rPr>
          <w:rFonts w:ascii="Cambria Math" w:hAnsi="Cambria Math" w:cs="CMSY10"/>
          <w:szCs w:val="22"/>
        </w:rPr>
        <w:t>|</w:t>
      </w:r>
      <w:r w:rsidR="00C224A3" w:rsidRPr="007E15C6">
        <w:rPr>
          <w:rFonts w:ascii="Cambria Math" w:hAnsi="Cambria Math" w:cs="CMSY10"/>
          <w:szCs w:val="22"/>
        </w:rPr>
        <w:t xml:space="preserve"> </w:t>
      </w:r>
      <w:r w:rsidR="00C224A3" w:rsidRPr="007E15C6">
        <w:rPr>
          <w:rFonts w:ascii="Cambria Math" w:hAnsi="Cambria Math" w:cs="CMSS10"/>
          <w:szCs w:val="22"/>
        </w:rPr>
        <w:t>jambons</w:t>
      </w:r>
    </w:p>
    <w:p w:rsidR="00CB34F6" w:rsidRDefault="00CB34F6" w:rsidP="00E04579">
      <w:pPr>
        <w:rPr>
          <w:b/>
          <w:bCs/>
        </w:rPr>
      </w:pPr>
    </w:p>
    <w:p w:rsidR="007E15C6" w:rsidRPr="007E15C6" w:rsidRDefault="007E15C6" w:rsidP="00C268E5">
      <w:pPr>
        <w:jc w:val="both"/>
        <w:rPr>
          <w:bCs/>
        </w:rPr>
      </w:pPr>
      <w:r w:rsidRPr="007E15C6">
        <w:rPr>
          <w:bCs/>
        </w:rPr>
        <w:t>Quel est l’</w:t>
      </w:r>
      <w:r w:rsidR="00BA14F8">
        <w:rPr>
          <w:bCs/>
        </w:rPr>
        <w:t>axiome ?</w:t>
      </w:r>
      <w:r w:rsidR="00525CBF">
        <w:rPr>
          <w:bCs/>
        </w:rPr>
        <w:t xml:space="preserve"> donner un</w:t>
      </w:r>
      <w:r w:rsidRPr="007E15C6">
        <w:rPr>
          <w:bCs/>
        </w:rPr>
        <w:t xml:space="preserve"> exemple de dérivation d’une phrase du langage généré par la grammaire</w:t>
      </w:r>
      <w:r w:rsidR="00525CBF">
        <w:rPr>
          <w:bCs/>
        </w:rPr>
        <w:t xml:space="preserve"> en explicitant les règles appliquées</w:t>
      </w:r>
      <w:r w:rsidRPr="007E15C6">
        <w:rPr>
          <w:bCs/>
        </w:rPr>
        <w:t>.</w:t>
      </w:r>
    </w:p>
    <w:p w:rsidR="007E15C6" w:rsidRDefault="007E15C6" w:rsidP="00E04579">
      <w:pPr>
        <w:rPr>
          <w:b/>
          <w:bCs/>
        </w:rPr>
      </w:pPr>
    </w:p>
    <w:p w:rsidR="00E04579" w:rsidRDefault="00E04579" w:rsidP="00C268E5">
      <w:pPr>
        <w:jc w:val="both"/>
        <w:rPr>
          <w:bCs/>
        </w:rPr>
      </w:pPr>
      <w:r w:rsidRPr="00E04579">
        <w:rPr>
          <w:b/>
          <w:bCs/>
        </w:rPr>
        <w:t xml:space="preserve">Exercice </w:t>
      </w:r>
      <w:r w:rsidR="00CB34F6">
        <w:rPr>
          <w:b/>
          <w:bCs/>
        </w:rPr>
        <w:t>2</w:t>
      </w:r>
      <w:r w:rsidRPr="00E04579">
        <w:rPr>
          <w:bCs/>
        </w:rPr>
        <w:t>. Considérons les deux langages suivants sur l’alphabet {a, b}</w:t>
      </w:r>
      <w:r w:rsidR="00BA14F8">
        <w:rPr>
          <w:bCs/>
        </w:rPr>
        <w:t> :</w:t>
      </w:r>
    </w:p>
    <w:p w:rsidR="00BA14F8" w:rsidRPr="00E04579" w:rsidRDefault="00BA14F8" w:rsidP="00E04579">
      <w:pPr>
        <w:rPr>
          <w:bCs/>
        </w:rPr>
      </w:pPr>
    </w:p>
    <w:p w:rsidR="00E04579" w:rsidRPr="00286258" w:rsidRDefault="009F6465" w:rsidP="00E04579">
      <w:pPr>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1</m:t>
              </m:r>
            </m:sub>
          </m:sSub>
          <m:r>
            <m:rPr>
              <m:sty m:val="p"/>
            </m:rPr>
            <w:rPr>
              <w:rFonts w:ascii="Cambria Math" w:hAnsi="Cambria Math"/>
            </w:rPr>
            <m:t>=</m:t>
          </m:r>
          <m:d>
            <m:dPr>
              <m:begChr m:val="{"/>
              <m:endChr m:val="}"/>
              <m:ctrlPr>
                <w:rPr>
                  <w:rFonts w:ascii="Cambria Math" w:hAnsi="Cambria Math"/>
                  <w:bCs/>
                </w:rPr>
              </m:ctrlPr>
            </m:dPr>
            <m:e>
              <m:sSup>
                <m:sSupPr>
                  <m:ctrlPr>
                    <w:rPr>
                      <w:rFonts w:ascii="Cambria Math" w:hAnsi="Cambria Math"/>
                      <w:bCs/>
                    </w:rPr>
                  </m:ctrlPr>
                </m:sSupPr>
                <m:e>
                  <m:d>
                    <m:dPr>
                      <m:ctrlPr>
                        <w:rPr>
                          <w:rFonts w:ascii="Cambria Math" w:hAnsi="Cambria Math"/>
                          <w:bCs/>
                        </w:rPr>
                      </m:ctrlPr>
                    </m:dPr>
                    <m:e>
                      <m:r>
                        <m:rPr>
                          <m:sty m:val="p"/>
                        </m:rPr>
                        <w:rPr>
                          <w:rFonts w:ascii="Cambria Math" w:hAnsi="Cambria Math"/>
                        </w:rPr>
                        <m:t>ab</m:t>
                      </m:r>
                    </m:e>
                  </m:d>
                </m:e>
                <m:sup>
                  <m:r>
                    <m:rPr>
                      <m:sty m:val="p"/>
                    </m:rPr>
                    <w:rPr>
                      <w:rFonts w:ascii="Cambria Math" w:hAnsi="Cambria Math"/>
                    </w:rPr>
                    <m:t>n</m:t>
                  </m:r>
                </m:sup>
              </m:sSup>
              <m:r>
                <m:rPr>
                  <m:sty m:val="p"/>
                </m:rPr>
                <w:rPr>
                  <w:rFonts w:ascii="Cambria Math" w:hAnsi="Cambria Math"/>
                </w:rPr>
                <m:t>/n≥0</m:t>
              </m:r>
            </m:e>
          </m:d>
        </m:oMath>
      </m:oMathPara>
    </w:p>
    <w:p w:rsidR="00E04579" w:rsidRPr="00BA14F8" w:rsidRDefault="009F6465" w:rsidP="00E04579">
      <w:pPr>
        <w:rPr>
          <w:bCs/>
        </w:rPr>
      </w:pPr>
      <m:oMathPara>
        <m:oMathParaPr>
          <m:jc m:val="left"/>
        </m:oMathParaPr>
        <m:oMath>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2</m:t>
              </m:r>
            </m:sub>
          </m:sSub>
          <m:r>
            <m:rPr>
              <m:sty m:val="p"/>
            </m:rPr>
            <w:rPr>
              <w:rFonts w:ascii="Cambria Math" w:hAnsi="Cambria Math"/>
            </w:rPr>
            <m:t>=</m:t>
          </m:r>
          <m:d>
            <m:dPr>
              <m:begChr m:val="{"/>
              <m:endChr m:val="}"/>
              <m:ctrlPr>
                <w:rPr>
                  <w:rFonts w:ascii="Cambria Math" w:hAnsi="Cambria Math"/>
                  <w:bCs/>
                </w:rPr>
              </m:ctrlPr>
            </m:dPr>
            <m:e>
              <m:sSup>
                <m:sSupPr>
                  <m:ctrlPr>
                    <w:rPr>
                      <w:rFonts w:ascii="Cambria Math" w:hAnsi="Cambria Math"/>
                      <w:bCs/>
                    </w:rPr>
                  </m:ctrlPr>
                </m:sSupPr>
                <m:e>
                  <m:r>
                    <m:rPr>
                      <m:sty m:val="p"/>
                    </m:rPr>
                    <w:rPr>
                      <w:rFonts w:ascii="Cambria Math" w:hAnsi="Cambria Math"/>
                    </w:rPr>
                    <m:t>a</m:t>
                  </m:r>
                </m:e>
                <m:sup>
                  <m:r>
                    <m:rPr>
                      <m:sty m:val="p"/>
                    </m:rPr>
                    <w:rPr>
                      <w:rFonts w:ascii="Cambria Math" w:hAnsi="Cambria Math"/>
                    </w:rPr>
                    <m:t>n</m:t>
                  </m:r>
                </m:sup>
              </m:sSup>
              <m:sSup>
                <m:sSupPr>
                  <m:ctrlPr>
                    <w:rPr>
                      <w:rFonts w:ascii="Cambria Math" w:hAnsi="Cambria Math"/>
                      <w:bCs/>
                    </w:rPr>
                  </m:ctrlPr>
                </m:sSupPr>
                <m:e>
                  <m:r>
                    <m:rPr>
                      <m:sty m:val="p"/>
                    </m:rPr>
                    <w:rPr>
                      <w:rFonts w:ascii="Cambria Math" w:hAnsi="Cambria Math"/>
                    </w:rPr>
                    <m:t>b</m:t>
                  </m:r>
                </m:e>
                <m:sup>
                  <m:r>
                    <m:rPr>
                      <m:sty m:val="p"/>
                    </m:rPr>
                    <w:rPr>
                      <w:rFonts w:ascii="Cambria Math" w:hAnsi="Cambria Math"/>
                    </w:rPr>
                    <m:t>n</m:t>
                  </m:r>
                </m:sup>
              </m:sSup>
              <m:r>
                <m:rPr>
                  <m:sty m:val="p"/>
                </m:rPr>
                <w:rPr>
                  <w:rFonts w:ascii="Cambria Math" w:hAnsi="Cambria Math"/>
                </w:rPr>
                <m:t>/n≥0</m:t>
              </m:r>
            </m:e>
          </m:d>
        </m:oMath>
      </m:oMathPara>
    </w:p>
    <w:p w:rsidR="00BA14F8" w:rsidRPr="00286258" w:rsidRDefault="00BA14F8" w:rsidP="00E04579">
      <w:pPr>
        <w:rPr>
          <w:bCs/>
        </w:rPr>
      </w:pPr>
    </w:p>
    <w:p w:rsidR="00E04579" w:rsidRDefault="00E04579" w:rsidP="00C268E5">
      <w:pPr>
        <w:jc w:val="both"/>
        <w:rPr>
          <w:bCs/>
        </w:rPr>
      </w:pPr>
      <w:r w:rsidRPr="00E04579">
        <w:rPr>
          <w:bCs/>
        </w:rPr>
        <w:t>Quel est leur type selon la hiérarchie de Chomsky ?</w:t>
      </w:r>
      <w:r>
        <w:rPr>
          <w:bCs/>
        </w:rPr>
        <w:t xml:space="preserve"> Donner une grammaire pour chacun d’eux.</w:t>
      </w:r>
      <w:r w:rsidR="00CB34F6">
        <w:rPr>
          <w:bCs/>
        </w:rPr>
        <w:t xml:space="preserve"> Préciser bien axiome et non terminaux.</w:t>
      </w:r>
      <w:r w:rsidR="00525CBF">
        <w:rPr>
          <w:bCs/>
        </w:rPr>
        <w:t xml:space="preserve"> Exprimer le langage sous forme d’expression régulière si possible.</w:t>
      </w:r>
    </w:p>
    <w:p w:rsidR="00525CBF" w:rsidRDefault="00525CBF" w:rsidP="00E04579">
      <w:pPr>
        <w:rPr>
          <w:bCs/>
        </w:rPr>
      </w:pPr>
    </w:p>
    <w:p w:rsidR="00525CBF" w:rsidRDefault="00525CBF" w:rsidP="00C268E5">
      <w:pPr>
        <w:jc w:val="both"/>
        <w:rPr>
          <w:bCs/>
        </w:rPr>
      </w:pPr>
      <w:r w:rsidRPr="007E3EF5">
        <w:rPr>
          <w:b/>
          <w:bCs/>
        </w:rPr>
        <w:t>Exercice 3</w:t>
      </w:r>
      <w:r>
        <w:rPr>
          <w:bCs/>
        </w:rPr>
        <w:t>. Donner un automate d’état fini reconnaissant le langage défini par l’expression régulière suivante :</w:t>
      </w:r>
    </w:p>
    <w:p w:rsidR="0072615C" w:rsidRDefault="0072615C" w:rsidP="00C268E5">
      <w:pPr>
        <w:jc w:val="both"/>
        <w:rPr>
          <w:bCs/>
        </w:rPr>
      </w:pPr>
    </w:p>
    <w:p w:rsidR="00525CBF" w:rsidRPr="00E04579" w:rsidRDefault="007E3EF5" w:rsidP="00C268E5">
      <w:pPr>
        <w:jc w:val="both"/>
        <w:rPr>
          <w:bCs/>
        </w:rPr>
      </w:pPr>
      <m:oMathPara>
        <m:oMathParaPr>
          <m:jc m:val="left"/>
        </m:oMathParaPr>
        <m:oMath>
          <m:r>
            <w:rPr>
              <w:rFonts w:ascii="Cambria Math" w:hAnsi="Cambria Math"/>
            </w:rPr>
            <m:t>E=</m:t>
          </m:r>
          <m:sSup>
            <m:sSupPr>
              <m:ctrlPr>
                <w:rPr>
                  <w:rFonts w:ascii="Cambria Math" w:hAnsi="Cambria Math"/>
                  <w:bCs/>
                  <w:i/>
                </w:rPr>
              </m:ctrlPr>
            </m:sSupPr>
            <m:e>
              <m:r>
                <w:rPr>
                  <w:rFonts w:ascii="Cambria Math" w:hAnsi="Cambria Math"/>
                </w:rPr>
                <m:t>(a+b</m:t>
              </m:r>
              <m:sSup>
                <m:sSupPr>
                  <m:ctrlPr>
                    <w:rPr>
                      <w:rFonts w:ascii="Cambria Math" w:hAnsi="Cambria Math"/>
                      <w:bCs/>
                      <w:i/>
                    </w:rPr>
                  </m:ctrlPr>
                </m:sSupPr>
                <m:e>
                  <m:d>
                    <m:dPr>
                      <m:ctrlPr>
                        <w:rPr>
                          <w:rFonts w:ascii="Cambria Math" w:hAnsi="Cambria Math"/>
                          <w:bCs/>
                          <w:i/>
                        </w:rPr>
                      </m:ctrlPr>
                    </m:dPr>
                    <m:e>
                      <m:r>
                        <w:rPr>
                          <w:rFonts w:ascii="Cambria Math" w:hAnsi="Cambria Math"/>
                        </w:rPr>
                        <m:t>aba</m:t>
                      </m:r>
                    </m:e>
                  </m:d>
                </m:e>
                <m:sup>
                  <m:r>
                    <w:rPr>
                      <w:rFonts w:ascii="Cambria Math" w:hAnsi="Cambria Math"/>
                    </w:rPr>
                    <m:t>*</m:t>
                  </m:r>
                </m:sup>
              </m:sSup>
              <m:r>
                <w:rPr>
                  <w:rFonts w:ascii="Cambria Math" w:hAnsi="Cambria Math"/>
                </w:rPr>
                <m:t>aa)</m:t>
              </m:r>
            </m:e>
            <m:sup>
              <m:r>
                <w:rPr>
                  <w:rFonts w:ascii="Cambria Math" w:hAnsi="Cambria Math"/>
                </w:rPr>
                <m:t>*</m:t>
              </m:r>
            </m:sup>
          </m:sSup>
        </m:oMath>
      </m:oMathPara>
    </w:p>
    <w:p w:rsidR="00E04579" w:rsidRDefault="00E04579" w:rsidP="00C268E5">
      <w:pPr>
        <w:jc w:val="both"/>
        <w:rPr>
          <w:b/>
          <w:bCs/>
        </w:rPr>
      </w:pPr>
    </w:p>
    <w:p w:rsidR="00EB0750" w:rsidRDefault="00EB0750" w:rsidP="00C268E5">
      <w:pPr>
        <w:jc w:val="both"/>
        <w:rPr>
          <w:szCs w:val="20"/>
        </w:rPr>
      </w:pPr>
      <w:r w:rsidRPr="00CC7E99">
        <w:rPr>
          <w:b/>
          <w:bCs/>
        </w:rPr>
        <w:t>Exe</w:t>
      </w:r>
      <w:r w:rsidR="007E3EF5">
        <w:rPr>
          <w:b/>
          <w:bCs/>
        </w:rPr>
        <w:t>rcice 4</w:t>
      </w:r>
      <w:r w:rsidRPr="00CC7E99">
        <w:rPr>
          <w:b/>
          <w:bCs/>
        </w:rPr>
        <w:t xml:space="preserve">. </w:t>
      </w:r>
      <w:r w:rsidR="00286258" w:rsidRPr="00D663D0">
        <w:rPr>
          <w:bCs/>
        </w:rPr>
        <w:t xml:space="preserve">Considérons le langage défini sur l’alphabet </w:t>
      </w:r>
      <m:oMath>
        <m:d>
          <m:dPr>
            <m:begChr m:val="{"/>
            <m:endChr m:val="}"/>
            <m:ctrlPr>
              <w:rPr>
                <w:rFonts w:ascii="Cambria Math" w:hAnsi="Cambria Math"/>
                <w:bCs/>
                <w:i/>
              </w:rPr>
            </m:ctrlPr>
          </m:dPr>
          <m:e>
            <m:r>
              <w:rPr>
                <w:rFonts w:ascii="Cambria Math" w:hAnsi="Cambria Math"/>
              </w:rPr>
              <m:t xml:space="preserve">0, …, 9,+,-,E,. </m:t>
            </m:r>
          </m:e>
        </m:d>
      </m:oMath>
      <w:r w:rsidR="00286258" w:rsidRPr="00D663D0">
        <w:rPr>
          <w:bCs/>
        </w:rPr>
        <w:t xml:space="preserve"> et généré par la grammaire</w:t>
      </w:r>
      <w:r w:rsidR="00286258" w:rsidRPr="00286258">
        <w:rPr>
          <w:bCs/>
        </w:rPr>
        <w:t xml:space="preserve"> suivante </w:t>
      </w:r>
      <w:r w:rsidR="00D663D0">
        <w:rPr>
          <w:bCs/>
        </w:rPr>
        <w:t>(</w:t>
      </w:r>
      <m:oMath>
        <m:r>
          <m:rPr>
            <m:sty m:val="p"/>
          </m:rPr>
          <w:rPr>
            <w:rFonts w:ascii="Cambria Math" w:hAnsi="Cambria Math" w:cs="CMSSI10"/>
            <w:szCs w:val="20"/>
          </w:rPr>
          <m:t>ϵ</m:t>
        </m:r>
      </m:oMath>
      <w:r w:rsidR="00D663D0">
        <w:rPr>
          <w:szCs w:val="20"/>
        </w:rPr>
        <w:t xml:space="preserve"> </w:t>
      </w:r>
      <w:r w:rsidR="00D663D0" w:rsidRPr="00D663D0">
        <w:rPr>
          <w:szCs w:val="20"/>
        </w:rPr>
        <w:t xml:space="preserve">est le mot vide et la barre verticale </w:t>
      </w:r>
      <w:r w:rsidR="00D663D0">
        <w:rPr>
          <w:szCs w:val="20"/>
        </w:rPr>
        <w:t xml:space="preserve">« | » </w:t>
      </w:r>
      <w:r w:rsidR="00D663D0" w:rsidRPr="00D663D0">
        <w:rPr>
          <w:szCs w:val="20"/>
        </w:rPr>
        <w:t>représente le "ou"</w:t>
      </w:r>
      <w:r w:rsidR="00D663D0">
        <w:rPr>
          <w:szCs w:val="20"/>
        </w:rPr>
        <w:t xml:space="preserve">, </w:t>
      </w:r>
      <m:oMath>
        <m:r>
          <m:rPr>
            <m:sty m:val="p"/>
          </m:rPr>
          <w:rPr>
            <w:rFonts w:ascii="Cambria Math" w:hAnsi="Cambria Math"/>
          </w:rPr>
          <m:t>&lt;</m:t>
        </m:r>
        <m:r>
          <w:rPr>
            <w:rFonts w:ascii="Cambria Math" w:hAnsi="Cambria Math"/>
          </w:rPr>
          <m:t>nb&gt;</m:t>
        </m:r>
      </m:oMath>
      <w:r w:rsidR="00D663D0">
        <w:rPr>
          <w:szCs w:val="20"/>
        </w:rPr>
        <w:t xml:space="preserve"> est l’axiome)</w:t>
      </w:r>
      <w:r w:rsidR="00CB34F6">
        <w:rPr>
          <w:szCs w:val="20"/>
        </w:rPr>
        <w:t> :</w:t>
      </w:r>
    </w:p>
    <w:p w:rsidR="00D663D0" w:rsidRDefault="00D663D0" w:rsidP="00C268E5">
      <w:pPr>
        <w:jc w:val="both"/>
        <w:rPr>
          <w:bCs/>
        </w:rPr>
      </w:pPr>
    </w:p>
    <w:p w:rsidR="00D663D0" w:rsidRPr="00D663D0" w:rsidRDefault="00D663D0" w:rsidP="00C268E5">
      <w:pPr>
        <w:jc w:val="both"/>
        <w:rPr>
          <w:bCs/>
        </w:rPr>
      </w:pPr>
      <m:oMathPara>
        <m:oMathParaPr>
          <m:jc m:val="left"/>
        </m:oMathParaPr>
        <m:oMath>
          <m:r>
            <m:rPr>
              <m:sty m:val="p"/>
            </m:rPr>
            <w:rPr>
              <w:rFonts w:ascii="Cambria Math" w:hAnsi="Cambria Math"/>
            </w:rPr>
            <m:t>&lt;</m:t>
          </m:r>
          <m:r>
            <w:rPr>
              <w:rFonts w:ascii="Cambria Math" w:hAnsi="Cambria Math"/>
            </w:rPr>
            <m:t>nb&gt;→&lt;chiffre</m:t>
          </m:r>
          <m:r>
            <m:rPr>
              <m:sty m:val="p"/>
            </m:rPr>
            <w:rPr>
              <w:rFonts w:ascii="Cambria Math" w:hAnsi="Cambria Math"/>
            </w:rPr>
            <m:t>s&gt;</m:t>
          </m:r>
          <m:r>
            <w:rPr>
              <w:rFonts w:ascii="Cambria Math" w:hAnsi="Cambria Math"/>
            </w:rPr>
            <m:t>&lt;fractionopt&gt;&lt;exposantopt</m:t>
          </m:r>
          <m:r>
            <m:rPr>
              <m:sty m:val="p"/>
            </m:rPr>
            <w:rPr>
              <w:rFonts w:ascii="Cambria Math" w:hAnsi="Cambria Math"/>
            </w:rPr>
            <m:t>&gt;</m:t>
          </m:r>
        </m:oMath>
      </m:oMathPara>
    </w:p>
    <w:p w:rsidR="00286258" w:rsidRPr="00286258" w:rsidRDefault="00286258" w:rsidP="00C268E5">
      <w:pPr>
        <w:jc w:val="both"/>
        <w:rPr>
          <w:bCs/>
        </w:rPr>
      </w:pPr>
      <m:oMathPara>
        <m:oMathParaPr>
          <m:jc m:val="left"/>
        </m:oMathParaPr>
        <m:oMath>
          <m:r>
            <m:rPr>
              <m:sty m:val="p"/>
            </m:rPr>
            <w:rPr>
              <w:rFonts w:ascii="Cambria Math" w:hAnsi="Cambria Math"/>
            </w:rPr>
            <m:t>&lt;</m:t>
          </m:r>
          <m:r>
            <w:rPr>
              <w:rFonts w:ascii="Cambria Math" w:hAnsi="Cambria Math"/>
            </w:rPr>
            <m:t>chiffre&gt;</m:t>
          </m:r>
          <m:r>
            <m:rPr>
              <m:sty m:val="p"/>
            </m:rPr>
            <w:rPr>
              <w:rFonts w:ascii="Cambria Math" w:hAnsi="Cambria Math"/>
            </w:rPr>
            <m:t>→0</m:t>
          </m:r>
          <m:d>
            <m:dPr>
              <m:begChr m:val="|"/>
              <m:endChr m:val="|"/>
              <m:ctrlPr>
                <w:rPr>
                  <w:rFonts w:ascii="Cambria Math" w:hAnsi="Cambria Math"/>
                  <w:bCs/>
                </w:rPr>
              </m:ctrlPr>
            </m:dPr>
            <m:e>
              <m:r>
                <m:rPr>
                  <m:sty m:val="p"/>
                </m:rPr>
                <w:rPr>
                  <w:rFonts w:ascii="Cambria Math" w:hAnsi="Cambria Math"/>
                </w:rPr>
                <m:t>1</m:t>
              </m:r>
            </m:e>
          </m:d>
          <m:r>
            <m:rPr>
              <m:sty m:val="p"/>
            </m:rPr>
            <w:rPr>
              <w:rFonts w:ascii="Cambria Math" w:hAnsi="Cambria Math"/>
            </w:rPr>
            <m:t>2</m:t>
          </m:r>
          <m:d>
            <m:dPr>
              <m:begChr m:val="|"/>
              <m:endChr m:val="|"/>
              <m:ctrlPr>
                <w:rPr>
                  <w:rFonts w:ascii="Cambria Math" w:hAnsi="Cambria Math"/>
                  <w:bCs/>
                </w:rPr>
              </m:ctrlPr>
            </m:dPr>
            <m:e>
              <m:r>
                <m:rPr>
                  <m:sty m:val="p"/>
                </m:rPr>
                <w:rPr>
                  <w:rFonts w:ascii="Cambria Math" w:hAnsi="Cambria Math"/>
                </w:rPr>
                <m:t>3</m:t>
              </m:r>
            </m:e>
          </m:d>
          <m:r>
            <m:rPr>
              <m:sty m:val="p"/>
            </m:rPr>
            <w:rPr>
              <w:rFonts w:ascii="Cambria Math" w:hAnsi="Cambria Math"/>
            </w:rPr>
            <m:t>4</m:t>
          </m:r>
          <m:d>
            <m:dPr>
              <m:begChr m:val="|"/>
              <m:endChr m:val="|"/>
              <m:ctrlPr>
                <w:rPr>
                  <w:rFonts w:ascii="Cambria Math" w:hAnsi="Cambria Math"/>
                  <w:bCs/>
                </w:rPr>
              </m:ctrlPr>
            </m:dPr>
            <m:e>
              <m:r>
                <m:rPr>
                  <m:sty m:val="p"/>
                </m:rPr>
                <w:rPr>
                  <w:rFonts w:ascii="Cambria Math" w:hAnsi="Cambria Math"/>
                </w:rPr>
                <m:t>5</m:t>
              </m:r>
            </m:e>
          </m:d>
          <m:r>
            <m:rPr>
              <m:sty m:val="p"/>
            </m:rPr>
            <w:rPr>
              <w:rFonts w:ascii="Cambria Math" w:hAnsi="Cambria Math"/>
            </w:rPr>
            <m:t>6</m:t>
          </m:r>
          <m:d>
            <m:dPr>
              <m:begChr m:val="|"/>
              <m:endChr m:val="|"/>
              <m:ctrlPr>
                <w:rPr>
                  <w:rFonts w:ascii="Cambria Math" w:hAnsi="Cambria Math"/>
                  <w:bCs/>
                </w:rPr>
              </m:ctrlPr>
            </m:dPr>
            <m:e>
              <m:r>
                <m:rPr>
                  <m:sty m:val="p"/>
                </m:rPr>
                <w:rPr>
                  <w:rFonts w:ascii="Cambria Math" w:hAnsi="Cambria Math"/>
                </w:rPr>
                <m:t>7</m:t>
              </m:r>
            </m:e>
          </m:d>
          <m:r>
            <m:rPr>
              <m:sty m:val="p"/>
            </m:rPr>
            <w:rPr>
              <w:rFonts w:ascii="Cambria Math" w:hAnsi="Cambria Math"/>
            </w:rPr>
            <m:t>8|9</m:t>
          </m:r>
        </m:oMath>
      </m:oMathPara>
    </w:p>
    <w:p w:rsidR="00286258" w:rsidRPr="00286258" w:rsidRDefault="00286258" w:rsidP="00C268E5">
      <w:pPr>
        <w:jc w:val="both"/>
        <w:rPr>
          <w:bCs/>
        </w:rPr>
      </w:pPr>
      <m:oMathPara>
        <m:oMathParaPr>
          <m:jc m:val="left"/>
        </m:oMathParaPr>
        <m:oMath>
          <m:r>
            <m:rPr>
              <m:sty m:val="p"/>
            </m:rPr>
            <w:rPr>
              <w:rFonts w:ascii="Cambria Math" w:hAnsi="Cambria Math"/>
            </w:rPr>
            <m:t>&lt;</m:t>
          </m:r>
          <m:r>
            <w:rPr>
              <w:rFonts w:ascii="Cambria Math" w:hAnsi="Cambria Math"/>
            </w:rPr>
            <m:t>chiffre</m:t>
          </m:r>
          <m:r>
            <m:rPr>
              <m:sty m:val="p"/>
            </m:rPr>
            <w:rPr>
              <w:rFonts w:ascii="Cambria Math" w:hAnsi="Cambria Math"/>
            </w:rPr>
            <m:t>s&gt;→</m:t>
          </m:r>
          <m:r>
            <w:rPr>
              <w:rFonts w:ascii="Cambria Math" w:hAnsi="Cambria Math"/>
            </w:rPr>
            <m:t>&lt;chiffre&gt;</m:t>
          </m:r>
          <m:sSup>
            <m:sSupPr>
              <m:ctrlPr>
                <w:rPr>
                  <w:rFonts w:ascii="Cambria Math" w:hAnsi="Cambria Math"/>
                  <w:bCs/>
                </w:rPr>
              </m:ctrlPr>
            </m:sSupPr>
            <m:e>
              <m:r>
                <m:rPr>
                  <m:sty m:val="p"/>
                </m:rPr>
                <w:rPr>
                  <w:rFonts w:ascii="Cambria Math" w:hAnsi="Cambria Math"/>
                </w:rPr>
                <m:t>&lt;</m:t>
              </m:r>
              <m:r>
                <w:rPr>
                  <w:rFonts w:ascii="Cambria Math" w:hAnsi="Cambria Math"/>
                </w:rPr>
                <m:t>chiffre&gt;</m:t>
              </m:r>
            </m:e>
            <m:sup>
              <m:r>
                <m:rPr>
                  <m:sty m:val="p"/>
                </m:rPr>
                <w:rPr>
                  <w:rFonts w:ascii="Cambria Math" w:hAnsi="Cambria Math"/>
                </w:rPr>
                <m:t>*</m:t>
              </m:r>
            </m:sup>
          </m:sSup>
        </m:oMath>
      </m:oMathPara>
    </w:p>
    <w:p w:rsidR="00286258" w:rsidRPr="00686173" w:rsidRDefault="00D663D0" w:rsidP="00C268E5">
      <w:pPr>
        <w:jc w:val="both"/>
        <w:rPr>
          <w:szCs w:val="20"/>
        </w:rPr>
      </w:pPr>
      <m:oMathPara>
        <m:oMathParaPr>
          <m:jc m:val="left"/>
        </m:oMathParaPr>
        <m:oMath>
          <m:r>
            <m:rPr>
              <m:sty m:val="p"/>
            </m:rPr>
            <w:rPr>
              <w:rFonts w:ascii="Cambria Math" w:hAnsi="Cambria Math" w:cs="CMSSI10"/>
              <w:szCs w:val="20"/>
            </w:rPr>
            <m:t xml:space="preserve">&lt;fractionopt&gt;→ . </m:t>
          </m:r>
          <m:r>
            <w:rPr>
              <w:rFonts w:ascii="Cambria Math" w:hAnsi="Cambria Math" w:cs="CMSSI10"/>
              <w:szCs w:val="20"/>
            </w:rPr>
            <m:t>&lt;</m:t>
          </m:r>
          <m:r>
            <m:rPr>
              <m:sty m:val="p"/>
            </m:rPr>
            <w:rPr>
              <w:rFonts w:ascii="Cambria Math" w:hAnsi="Cambria Math" w:cs="CMSSI10"/>
              <w:szCs w:val="20"/>
            </w:rPr>
            <m:t>chiffres&gt; | ϵ</m:t>
          </m:r>
        </m:oMath>
      </m:oMathPara>
    </w:p>
    <w:p w:rsidR="00686173" w:rsidRPr="00686173" w:rsidRDefault="00D663D0" w:rsidP="00C268E5">
      <w:pPr>
        <w:jc w:val="both"/>
        <w:rPr>
          <w:bCs/>
        </w:rPr>
      </w:pPr>
      <m:oMathPara>
        <m:oMathParaPr>
          <m:jc m:val="left"/>
        </m:oMathParaPr>
        <m:oMath>
          <m:r>
            <m:rPr>
              <m:sty m:val="p"/>
            </m:rPr>
            <w:rPr>
              <w:rFonts w:ascii="Cambria Math" w:hAnsi="Cambria Math" w:cs="CMSSI10"/>
              <w:szCs w:val="20"/>
            </w:rPr>
            <m:t>&lt;exposantopt&gt;→</m:t>
          </m:r>
          <m:d>
            <m:dPr>
              <m:ctrlPr>
                <w:rPr>
                  <w:rFonts w:ascii="Cambria Math" w:hAnsi="Cambria Math"/>
                  <w:szCs w:val="20"/>
                </w:rPr>
              </m:ctrlPr>
            </m:dPr>
            <m:e>
              <m:r>
                <m:rPr>
                  <m:sty m:val="p"/>
                </m:rPr>
                <w:rPr>
                  <w:rFonts w:ascii="Cambria Math" w:hAnsi="Cambria Math"/>
                  <w:szCs w:val="20"/>
                </w:rPr>
                <m:t>E</m:t>
              </m:r>
              <m:d>
                <m:dPr>
                  <m:ctrlPr>
                    <w:rPr>
                      <w:rFonts w:ascii="Cambria Math" w:hAnsi="Cambria Math"/>
                      <w:szCs w:val="20"/>
                    </w:rPr>
                  </m:ctrlPr>
                </m:dPr>
                <m:e>
                  <m:r>
                    <m:rPr>
                      <m:sty m:val="p"/>
                    </m:rPr>
                    <w:rPr>
                      <w:rFonts w:ascii="Cambria Math" w:hAnsi="Cambria Math"/>
                      <w:szCs w:val="20"/>
                    </w:rPr>
                    <m:t>+|-|ϵ</m:t>
                  </m:r>
                </m:e>
              </m:d>
              <m:r>
                <m:rPr>
                  <m:sty m:val="p"/>
                </m:rPr>
                <w:rPr>
                  <w:rFonts w:ascii="Cambria Math" w:hAnsi="Cambria Math"/>
                  <w:szCs w:val="20"/>
                </w:rPr>
                <m:t>&lt;chiffres&gt;</m:t>
              </m:r>
            </m:e>
          </m:d>
          <m:r>
            <m:rPr>
              <m:sty m:val="p"/>
            </m:rPr>
            <w:rPr>
              <w:rFonts w:ascii="Cambria Math" w:hAnsi="Cambria Math" w:cs="CMSSI10"/>
              <w:szCs w:val="20"/>
            </w:rPr>
            <m:t xml:space="preserve"> | ϵ</m:t>
          </m:r>
        </m:oMath>
      </m:oMathPara>
    </w:p>
    <w:p w:rsidR="00286258" w:rsidRPr="00286258" w:rsidRDefault="00286258" w:rsidP="00C268E5">
      <w:pPr>
        <w:jc w:val="both"/>
        <w:rPr>
          <w:bCs/>
        </w:rPr>
      </w:pPr>
    </w:p>
    <w:p w:rsidR="00286258" w:rsidRDefault="00D663D0" w:rsidP="00C268E5">
      <w:pPr>
        <w:jc w:val="both"/>
        <w:rPr>
          <w:bCs/>
        </w:rPr>
      </w:pPr>
      <w:r w:rsidRPr="00D663D0">
        <w:rPr>
          <w:bCs/>
        </w:rPr>
        <w:t>1) Donner d</w:t>
      </w:r>
      <w:r>
        <w:rPr>
          <w:bCs/>
        </w:rPr>
        <w:t>es exemples de</w:t>
      </w:r>
      <w:r w:rsidR="00CB34F6">
        <w:rPr>
          <w:bCs/>
        </w:rPr>
        <w:t xml:space="preserve"> mots du langage. A quoi correspond-il de connu ?</w:t>
      </w:r>
    </w:p>
    <w:p w:rsidR="00CB34F6" w:rsidRPr="00D663D0" w:rsidRDefault="00CB34F6" w:rsidP="00C268E5">
      <w:pPr>
        <w:jc w:val="both"/>
        <w:rPr>
          <w:bCs/>
        </w:rPr>
      </w:pPr>
      <w:r>
        <w:rPr>
          <w:bCs/>
        </w:rPr>
        <w:t>2) Donner un automate d’état fini reconnaissant le langage en question.</w:t>
      </w:r>
    </w:p>
    <w:p w:rsidR="00E04579" w:rsidRPr="00E04579" w:rsidRDefault="00E04579" w:rsidP="00E04579">
      <w:pPr>
        <w:rPr>
          <w:b/>
          <w:bCs/>
        </w:rPr>
      </w:pPr>
    </w:p>
    <w:p w:rsidR="00570FF9" w:rsidRDefault="0072615C" w:rsidP="00C268E5">
      <w:pPr>
        <w:jc w:val="both"/>
      </w:pPr>
      <w:r>
        <w:rPr>
          <w:b/>
          <w:bCs/>
        </w:rPr>
        <w:t>Exercice 5</w:t>
      </w:r>
      <w:r w:rsidR="00A132D8">
        <w:rPr>
          <w:b/>
          <w:bCs/>
        </w:rPr>
        <w:t>.</w:t>
      </w:r>
      <w:r w:rsidR="003F79C9">
        <w:rPr>
          <w:b/>
        </w:rPr>
        <w:t xml:space="preserve"> </w:t>
      </w:r>
      <w:r w:rsidR="00570FF9" w:rsidRPr="00570FF9">
        <w:t>Les diagramme</w:t>
      </w:r>
      <w:r w:rsidR="00D33A27">
        <w:t>s</w:t>
      </w:r>
      <w:r w:rsidR="00570FF9" w:rsidRPr="00570FF9">
        <w:t xml:space="preserve"> état</w:t>
      </w:r>
      <w:r w:rsidR="00570FF9">
        <w:t>/transition</w:t>
      </w:r>
      <w:r w:rsidR="00D33A27">
        <w:t>, encore appelés machine</w:t>
      </w:r>
      <w:r w:rsidR="00C268E5">
        <w:t>s</w:t>
      </w:r>
      <w:r w:rsidR="00D33A27">
        <w:t xml:space="preserve"> à état,</w:t>
      </w:r>
      <w:r w:rsidR="00570FF9">
        <w:t xml:space="preserve"> sont un outil visuel commode pour re</w:t>
      </w:r>
      <w:r w:rsidR="00C268E5">
        <w:t>présenter des techniques d’inte</w:t>
      </w:r>
      <w:r w:rsidR="00570FF9">
        <w:t>ra</w:t>
      </w:r>
      <w:r w:rsidR="00C268E5">
        <w:t>c</w:t>
      </w:r>
      <w:r w:rsidR="00570FF9">
        <w:t>tion graphique</w:t>
      </w:r>
      <w:r w:rsidR="00D33A27">
        <w:t>s avec souris/clavier.</w:t>
      </w:r>
      <w:r w:rsidR="00570FF9">
        <w:t xml:space="preserve"> Donner </w:t>
      </w:r>
      <w:r w:rsidR="00D33A27">
        <w:t xml:space="preserve">un </w:t>
      </w:r>
      <w:r w:rsidR="00570FF9">
        <w:t>automate</w:t>
      </w:r>
      <w:r w:rsidR="00D33A27">
        <w:t xml:space="preserve"> état/transition,</w:t>
      </w:r>
      <w:r w:rsidR="00570FF9">
        <w:t xml:space="preserve"> avec les </w:t>
      </w:r>
      <w:r w:rsidR="00D33A27">
        <w:t xml:space="preserve">événements et </w:t>
      </w:r>
      <w:r w:rsidR="00570FF9">
        <w:t>actions appropriées</w:t>
      </w:r>
      <w:r w:rsidR="00D33A27">
        <w:t>,</w:t>
      </w:r>
      <w:r w:rsidR="00570FF9">
        <w:t xml:space="preserve"> pour les tâches et dispositifs suivants :</w:t>
      </w:r>
    </w:p>
    <w:p w:rsidR="00570FF9" w:rsidRDefault="00570FF9" w:rsidP="00C268E5">
      <w:pPr>
        <w:jc w:val="both"/>
      </w:pPr>
    </w:p>
    <w:p w:rsidR="00824170" w:rsidRDefault="00570FF9" w:rsidP="00C268E5">
      <w:pPr>
        <w:jc w:val="both"/>
        <w:rPr>
          <w:rFonts w:ascii="CMSSI10" w:hAnsi="CMSSI10" w:cs="CMSSI10"/>
          <w:sz w:val="20"/>
          <w:szCs w:val="20"/>
        </w:rPr>
      </w:pPr>
      <w:r>
        <w:t xml:space="preserve">1) </w:t>
      </w:r>
      <w:r w:rsidR="00D33A27">
        <w:t>Construction d’un polygone fermé dans une zone de dessin.</w:t>
      </w:r>
      <w:r>
        <w:t xml:space="preserve">  </w:t>
      </w:r>
    </w:p>
    <w:p w:rsidR="00824170" w:rsidRDefault="00D33A27" w:rsidP="00C268E5">
      <w:pPr>
        <w:autoSpaceDE w:val="0"/>
        <w:autoSpaceDN w:val="0"/>
        <w:adjustRightInd w:val="0"/>
        <w:jc w:val="both"/>
      </w:pPr>
      <w:r w:rsidRPr="00D33A27">
        <w:rPr>
          <w:bCs/>
        </w:rPr>
        <w:t xml:space="preserve">2) </w:t>
      </w:r>
      <w:r>
        <w:t>I</w:t>
      </w:r>
      <w:r w:rsidRPr="00D33A27">
        <w:t>nteraction avec un bouton. On pourra utiliser les évènements Enter et Leave qui correspondent à</w:t>
      </w:r>
      <w:r>
        <w:t xml:space="preserve"> </w:t>
      </w:r>
      <w:r w:rsidRPr="00D33A27">
        <w:t xml:space="preserve">l'entrée et la sortie du curseur dans la zone du bouton. On rappelle que si l'on </w:t>
      </w:r>
      <w:r w:rsidRPr="00D33A27">
        <w:lastRenderedPageBreak/>
        <w:t>relâche le</w:t>
      </w:r>
      <w:r>
        <w:t xml:space="preserve"> </w:t>
      </w:r>
      <w:r w:rsidRPr="00D33A27">
        <w:t>bouton de la souris alors que l'on est en-dehors de la zone du bouton, la sélection est</w:t>
      </w:r>
      <w:r>
        <w:t xml:space="preserve"> </w:t>
      </w:r>
      <w:r w:rsidRPr="00D33A27">
        <w:t>annulée.</w:t>
      </w:r>
    </w:p>
    <w:p w:rsidR="00D33A27" w:rsidRDefault="00D33A27" w:rsidP="00C268E5">
      <w:pPr>
        <w:autoSpaceDE w:val="0"/>
        <w:autoSpaceDN w:val="0"/>
        <w:adjustRightInd w:val="0"/>
        <w:jc w:val="both"/>
      </w:pPr>
    </w:p>
    <w:p w:rsidR="006130AC" w:rsidRPr="006130AC" w:rsidRDefault="00D33A27" w:rsidP="00C268E5">
      <w:pPr>
        <w:autoSpaceDE w:val="0"/>
        <w:autoSpaceDN w:val="0"/>
        <w:adjustRightInd w:val="0"/>
        <w:jc w:val="both"/>
      </w:pPr>
      <w:r>
        <w:t xml:space="preserve">3) </w:t>
      </w:r>
      <w:r w:rsidR="006130AC" w:rsidRPr="006130AC">
        <w:t>On complète le formalisme des machines à état en ajoutant un temporisateur. Lorsque l'on</w:t>
      </w:r>
    </w:p>
    <w:p w:rsidR="006130AC" w:rsidRPr="006130AC" w:rsidRDefault="006130AC" w:rsidP="00C268E5">
      <w:pPr>
        <w:autoSpaceDE w:val="0"/>
        <w:autoSpaceDN w:val="0"/>
        <w:adjustRightInd w:val="0"/>
        <w:jc w:val="both"/>
      </w:pPr>
      <w:r w:rsidRPr="006130AC">
        <w:t>appelle "</w:t>
      </w:r>
      <w:r w:rsidRPr="006130AC">
        <w:rPr>
          <w:i/>
          <w:iCs/>
        </w:rPr>
        <w:t>arm &lt;ms&gt;</w:t>
      </w:r>
      <w:r w:rsidRPr="006130AC">
        <w:t xml:space="preserve">" dans une action de la machine à états, l'évènement </w:t>
      </w:r>
      <w:r w:rsidRPr="006130AC">
        <w:rPr>
          <w:i/>
          <w:iCs/>
        </w:rPr>
        <w:t xml:space="preserve">Timeout </w:t>
      </w:r>
      <w:r w:rsidRPr="006130AC">
        <w:t>est émis à</w:t>
      </w:r>
    </w:p>
    <w:p w:rsidR="006130AC" w:rsidRPr="006130AC" w:rsidRDefault="006130AC" w:rsidP="00C268E5">
      <w:pPr>
        <w:autoSpaceDE w:val="0"/>
        <w:autoSpaceDN w:val="0"/>
        <w:adjustRightInd w:val="0"/>
        <w:jc w:val="both"/>
      </w:pPr>
      <w:r w:rsidRPr="006130AC">
        <w:t>l'expiration de ce délai (exprimé en millisecondes). L'action "</w:t>
      </w:r>
      <w:r w:rsidRPr="006130AC">
        <w:rPr>
          <w:i/>
          <w:iCs/>
        </w:rPr>
        <w:t>disarm</w:t>
      </w:r>
      <w:r w:rsidRPr="006130AC">
        <w:t>" permet de</w:t>
      </w:r>
    </w:p>
    <w:p w:rsidR="006130AC" w:rsidRPr="006130AC" w:rsidRDefault="006130AC" w:rsidP="00C268E5">
      <w:pPr>
        <w:autoSpaceDE w:val="0"/>
        <w:autoSpaceDN w:val="0"/>
        <w:adjustRightInd w:val="0"/>
        <w:jc w:val="both"/>
      </w:pPr>
      <w:r w:rsidRPr="006130AC">
        <w:t>désactiver l'émission d'un évènement ; elle n'a aucun effet si le temporisateur n'a pas été</w:t>
      </w:r>
    </w:p>
    <w:p w:rsidR="006130AC" w:rsidRPr="006130AC" w:rsidRDefault="006130AC" w:rsidP="00C268E5">
      <w:pPr>
        <w:autoSpaceDE w:val="0"/>
        <w:autoSpaceDN w:val="0"/>
        <w:adjustRightInd w:val="0"/>
        <w:jc w:val="both"/>
      </w:pPr>
      <w:r w:rsidRPr="006130AC">
        <w:t>armé. Une machine à états ne gère qu'un seul temporisateur : si "</w:t>
      </w:r>
      <w:r w:rsidRPr="006130AC">
        <w:rPr>
          <w:i/>
          <w:iCs/>
        </w:rPr>
        <w:t>arm &lt;ms&gt;</w:t>
      </w:r>
      <w:r w:rsidRPr="006130AC">
        <w:t>" est appelé</w:t>
      </w:r>
    </w:p>
    <w:p w:rsidR="00D33A27" w:rsidRPr="006130AC" w:rsidRDefault="006130AC" w:rsidP="00C268E5">
      <w:pPr>
        <w:autoSpaceDE w:val="0"/>
        <w:autoSpaceDN w:val="0"/>
        <w:adjustRightInd w:val="0"/>
        <w:jc w:val="both"/>
        <w:rPr>
          <w:bCs/>
        </w:rPr>
      </w:pPr>
      <w:r w:rsidRPr="006130AC">
        <w:t>alors qu'il est déjà armé, le temporisateur est ré-armé avec le nouveau délai.</w:t>
      </w:r>
    </w:p>
    <w:p w:rsidR="00824170" w:rsidRDefault="00824170" w:rsidP="00C268E5">
      <w:pPr>
        <w:jc w:val="both"/>
        <w:rPr>
          <w:b/>
          <w:bCs/>
        </w:rPr>
      </w:pPr>
    </w:p>
    <w:p w:rsidR="00267BEC" w:rsidRPr="00267BEC" w:rsidRDefault="00267BEC" w:rsidP="00C268E5">
      <w:pPr>
        <w:autoSpaceDE w:val="0"/>
        <w:autoSpaceDN w:val="0"/>
        <w:adjustRightInd w:val="0"/>
        <w:jc w:val="both"/>
      </w:pPr>
      <w:r w:rsidRPr="00267BEC">
        <w:t>Construire la machine</w:t>
      </w:r>
      <w:r>
        <w:t xml:space="preserve"> à états qui détecte des simple-</w:t>
      </w:r>
      <w:r w:rsidRPr="00267BEC">
        <w:t>clics et des double-clics. Un</w:t>
      </w:r>
    </w:p>
    <w:p w:rsidR="00267BEC" w:rsidRPr="00267BEC" w:rsidRDefault="00267BEC" w:rsidP="00C268E5">
      <w:pPr>
        <w:autoSpaceDE w:val="0"/>
        <w:autoSpaceDN w:val="0"/>
        <w:adjustRightInd w:val="0"/>
        <w:jc w:val="both"/>
      </w:pPr>
      <w:r w:rsidRPr="00267BEC">
        <w:t>double-clic est une séquence de deux clics séparés de moins de 200 ms. L'étendre aux</w:t>
      </w:r>
    </w:p>
    <w:p w:rsidR="0072615C" w:rsidRPr="00267BEC" w:rsidRDefault="00267BEC" w:rsidP="00C268E5">
      <w:pPr>
        <w:jc w:val="both"/>
        <w:rPr>
          <w:b/>
          <w:bCs/>
        </w:rPr>
      </w:pPr>
      <w:r w:rsidRPr="00267BEC">
        <w:t>clics triples et quadruples.</w:t>
      </w:r>
    </w:p>
    <w:p w:rsidR="0072615C" w:rsidRDefault="0072615C" w:rsidP="00C268E5">
      <w:pPr>
        <w:jc w:val="both"/>
        <w:rPr>
          <w:b/>
          <w:bCs/>
        </w:rPr>
      </w:pPr>
    </w:p>
    <w:p w:rsidR="00267BEC" w:rsidRPr="00267BEC" w:rsidRDefault="00267BEC" w:rsidP="00C268E5">
      <w:pPr>
        <w:autoSpaceDE w:val="0"/>
        <w:autoSpaceDN w:val="0"/>
        <w:adjustRightInd w:val="0"/>
        <w:jc w:val="both"/>
      </w:pPr>
      <w:r w:rsidRPr="00267BEC">
        <w:t>4) Construire la machine à états qui décrit les flèches d'une barre de défilement : lorsque</w:t>
      </w:r>
    </w:p>
    <w:p w:rsidR="00267BEC" w:rsidRPr="00267BEC" w:rsidRDefault="00267BEC" w:rsidP="00C268E5">
      <w:pPr>
        <w:autoSpaceDE w:val="0"/>
        <w:autoSpaceDN w:val="0"/>
        <w:adjustRightInd w:val="0"/>
        <w:jc w:val="both"/>
      </w:pPr>
      <w:r w:rsidRPr="00267BEC">
        <w:t>l'on clique dessus, le document défile à vitesse fixe. Modifier cette machine pour que la</w:t>
      </w:r>
    </w:p>
    <w:p w:rsidR="00267BEC" w:rsidRPr="00267BEC" w:rsidRDefault="00267BEC" w:rsidP="00C268E5">
      <w:pPr>
        <w:autoSpaceDE w:val="0"/>
        <w:autoSpaceDN w:val="0"/>
        <w:adjustRightInd w:val="0"/>
        <w:jc w:val="both"/>
      </w:pPr>
      <w:r w:rsidRPr="00267BEC">
        <w:t>vitesse de défilement augmente progressivement, sauf lorsque l'on bouge la souris,</w:t>
      </w:r>
    </w:p>
    <w:p w:rsidR="0072615C" w:rsidRPr="00267BEC" w:rsidRDefault="00267BEC" w:rsidP="00C268E5">
      <w:pPr>
        <w:jc w:val="both"/>
        <w:rPr>
          <w:b/>
          <w:bCs/>
        </w:rPr>
      </w:pPr>
      <w:r w:rsidRPr="00267BEC">
        <w:t>auquel cas la vitesse revient à sa valeur initiale.</w:t>
      </w:r>
    </w:p>
    <w:p w:rsidR="0072615C" w:rsidRDefault="0072615C" w:rsidP="00C268E5">
      <w:pPr>
        <w:jc w:val="both"/>
        <w:rPr>
          <w:b/>
          <w:bCs/>
        </w:rPr>
      </w:pPr>
    </w:p>
    <w:p w:rsidR="001751FF" w:rsidRDefault="0067498A" w:rsidP="00C268E5">
      <w:pPr>
        <w:pStyle w:val="Corpsdetexte"/>
      </w:pPr>
      <w:r w:rsidRPr="001751FF">
        <w:rPr>
          <w:b/>
          <w:bCs/>
        </w:rPr>
        <w:t xml:space="preserve">Problème. </w:t>
      </w:r>
      <w:r w:rsidR="001751FF" w:rsidRPr="001751FF">
        <w:rPr>
          <w:bCs/>
        </w:rPr>
        <w:t>Gestion de projets dans une entreprise</w:t>
      </w:r>
      <w:r w:rsidR="001751FF">
        <w:rPr>
          <w:bCs/>
        </w:rPr>
        <w:t xml:space="preserve">. </w:t>
      </w:r>
      <w:r w:rsidR="001751FF">
        <w:t>On vous demande de réaliser la conception d’une interface pour une application avancée de gestion de projets, en suivant la démarche proposée en cours. Les objectifs de cette application sont de permettre aux responsables de projets de suivre l’ensemble des projets qu’ils pilotent et de pouvoir réagir rapidement à des événements (faits) survenant dans l’évolution du projet, grâce aux fonctionnalités d’aide à la décision offertes par l’outil.</w:t>
      </w:r>
    </w:p>
    <w:p w:rsidR="001751FF" w:rsidRDefault="001751FF" w:rsidP="00C268E5">
      <w:pPr>
        <w:jc w:val="both"/>
      </w:pPr>
    </w:p>
    <w:p w:rsidR="001751FF" w:rsidRDefault="001751FF" w:rsidP="00C268E5">
      <w:pPr>
        <w:pStyle w:val="Corpsdetexte"/>
      </w:pPr>
      <w:r>
        <w:t>L’activité de gestion de projet est vaste, vous ne considèrerez que les tâches suivantes :</w:t>
      </w:r>
    </w:p>
    <w:p w:rsidR="001751FF" w:rsidRDefault="001751FF" w:rsidP="00C268E5">
      <w:pPr>
        <w:numPr>
          <w:ilvl w:val="0"/>
          <w:numId w:val="5"/>
        </w:numPr>
        <w:jc w:val="both"/>
      </w:pPr>
      <w:r>
        <w:t>Définition d’un projet que vous restreindrez aux attributs suivants : nom du projet, identifiant, responsable, participants, date de création, date prévisionnelle de fin, phases du projet, état, risques potentiels (sous forme d’un commentaire).</w:t>
      </w:r>
    </w:p>
    <w:p w:rsidR="001751FF" w:rsidRDefault="001751FF" w:rsidP="00C268E5">
      <w:pPr>
        <w:numPr>
          <w:ilvl w:val="0"/>
          <w:numId w:val="5"/>
        </w:numPr>
        <w:jc w:val="both"/>
      </w:pPr>
      <w:r>
        <w:t xml:space="preserve">Planification des phases d’un projet (diagramme de Gantt avec les différentes phases </w:t>
      </w:r>
      <w:r w:rsidR="00DB02A5">
        <w:t>du projet présentées en ordonnée avec</w:t>
      </w:r>
      <w:r>
        <w:t xml:space="preserve"> </w:t>
      </w:r>
      <w:r w:rsidR="00DB02A5">
        <w:t xml:space="preserve">le déroulement </w:t>
      </w:r>
      <w:r>
        <w:t>temporel</w:t>
      </w:r>
      <w:r w:rsidR="00DB02A5">
        <w:t xml:space="preserve"> présenté</w:t>
      </w:r>
      <w:r w:rsidR="00C268E5">
        <w:t xml:space="preserve"> en abscisse).</w:t>
      </w:r>
    </w:p>
    <w:p w:rsidR="001751FF" w:rsidRDefault="00C268E5" w:rsidP="00C268E5">
      <w:pPr>
        <w:numPr>
          <w:ilvl w:val="0"/>
          <w:numId w:val="5"/>
        </w:numPr>
        <w:jc w:val="both"/>
      </w:pPr>
      <w:r>
        <w:t>Suivi de l’avancée des projets.</w:t>
      </w:r>
    </w:p>
    <w:p w:rsidR="001751FF" w:rsidRDefault="001751FF" w:rsidP="00C268E5">
      <w:pPr>
        <w:numPr>
          <w:ilvl w:val="0"/>
          <w:numId w:val="5"/>
        </w:numPr>
        <w:jc w:val="both"/>
      </w:pPr>
      <w:r>
        <w:t>Prise de décision s’appuyant sur le module d’aide à la décision de l’application :</w:t>
      </w:r>
    </w:p>
    <w:p w:rsidR="001751FF" w:rsidRDefault="001751FF" w:rsidP="00C268E5">
      <w:pPr>
        <w:numPr>
          <w:ilvl w:val="1"/>
          <w:numId w:val="5"/>
        </w:numPr>
        <w:jc w:val="both"/>
      </w:pPr>
      <w:r>
        <w:t>Obtention de statistiques sur un projet, un membre de projet.</w:t>
      </w:r>
    </w:p>
    <w:p w:rsidR="001751FF" w:rsidRDefault="001751FF" w:rsidP="00C268E5">
      <w:pPr>
        <w:numPr>
          <w:ilvl w:val="1"/>
          <w:numId w:val="5"/>
        </w:numPr>
        <w:jc w:val="both"/>
      </w:pPr>
      <w:r>
        <w:t>Recherche de causes relatives à un fait donné.</w:t>
      </w:r>
    </w:p>
    <w:p w:rsidR="001751FF" w:rsidRDefault="001751FF" w:rsidP="00C268E5">
      <w:pPr>
        <w:numPr>
          <w:ilvl w:val="1"/>
          <w:numId w:val="5"/>
        </w:numPr>
        <w:jc w:val="both"/>
      </w:pPr>
      <w:r>
        <w:t>Recherche de conséquences (effets) relatives à un fait donné.</w:t>
      </w:r>
    </w:p>
    <w:p w:rsidR="001751FF" w:rsidRDefault="001751FF" w:rsidP="00C268E5">
      <w:pPr>
        <w:numPr>
          <w:ilvl w:val="1"/>
          <w:numId w:val="5"/>
        </w:numPr>
        <w:jc w:val="both"/>
      </w:pPr>
      <w:r>
        <w:t>Proposition de correction suite à un risque identifié.</w:t>
      </w:r>
    </w:p>
    <w:p w:rsidR="001751FF" w:rsidRDefault="001751FF" w:rsidP="00C268E5">
      <w:pPr>
        <w:jc w:val="both"/>
      </w:pPr>
    </w:p>
    <w:p w:rsidR="001751FF" w:rsidRDefault="001751FF" w:rsidP="00C268E5">
      <w:pPr>
        <w:jc w:val="both"/>
      </w:pPr>
      <w:r>
        <w:t>La notion de «fait» est rattachée à celle de base de connaissances utilisée par l’application. Elle est indépendante de l’interface. Seules les 4 propriétés suivantes d’un fait vous concernent : description du fait, projet cible, composant cible du projet, date d’apparition.</w:t>
      </w:r>
    </w:p>
    <w:p w:rsidR="001751FF" w:rsidRDefault="001751FF" w:rsidP="00C268E5">
      <w:pPr>
        <w:jc w:val="both"/>
      </w:pPr>
    </w:p>
    <w:p w:rsidR="00EB738E" w:rsidRDefault="00EB738E" w:rsidP="00C268E5">
      <w:pPr>
        <w:jc w:val="both"/>
        <w:rPr>
          <w:bCs/>
        </w:rPr>
      </w:pPr>
      <w:r>
        <w:t xml:space="preserve">1) </w:t>
      </w:r>
      <w:r w:rsidR="001751FF">
        <w:t>Suite à l’analyse des buts à atteindre et des postes de travail, que vous préciserez à votre convenance, dessinez le modèle de tâches SADT qui guidera votre conception</w:t>
      </w:r>
      <w:r w:rsidR="001751FF" w:rsidRPr="00EB738E">
        <w:rPr>
          <w:bCs/>
        </w:rPr>
        <w:t>.</w:t>
      </w:r>
    </w:p>
    <w:p w:rsidR="00EB738E" w:rsidRDefault="00EB738E" w:rsidP="00C268E5">
      <w:pPr>
        <w:jc w:val="both"/>
        <w:rPr>
          <w:bCs/>
        </w:rPr>
      </w:pPr>
    </w:p>
    <w:p w:rsidR="0067498A" w:rsidRPr="000144F1" w:rsidRDefault="00EB738E" w:rsidP="00C268E5">
      <w:pPr>
        <w:jc w:val="both"/>
        <w:rPr>
          <w:b/>
          <w:bCs/>
        </w:rPr>
      </w:pPr>
      <w:r>
        <w:rPr>
          <w:bCs/>
        </w:rPr>
        <w:t xml:space="preserve">2) </w:t>
      </w:r>
      <w:r w:rsidR="001751FF">
        <w:t>Modélisez les éléments d’interface correspondant aux</w:t>
      </w:r>
      <w:r w:rsidR="001751FF" w:rsidRPr="00EB738E">
        <w:rPr>
          <w:bCs/>
        </w:rPr>
        <w:t xml:space="preserve"> 2 tâches </w:t>
      </w:r>
      <w:r w:rsidR="003E3B7F">
        <w:rPr>
          <w:bCs/>
        </w:rPr>
        <w:t xml:space="preserve">principales </w:t>
      </w:r>
      <w:r w:rsidR="001751FF" w:rsidRPr="00EB738E">
        <w:rPr>
          <w:bCs/>
        </w:rPr>
        <w:t>suivantes : définition d’un projet et prise de décisio</w:t>
      </w:r>
      <w:r w:rsidR="001751FF" w:rsidRPr="000144F1">
        <w:rPr>
          <w:bCs/>
        </w:rPr>
        <w:t>n</w:t>
      </w:r>
      <w:r w:rsidR="003E3B7F">
        <w:rPr>
          <w:bCs/>
        </w:rPr>
        <w:t xml:space="preserve"> suite à l’a</w:t>
      </w:r>
      <w:r w:rsidR="00C268E5">
        <w:rPr>
          <w:bCs/>
        </w:rPr>
        <w:t>rrivée</w:t>
      </w:r>
      <w:r w:rsidR="003E3B7F">
        <w:rPr>
          <w:bCs/>
        </w:rPr>
        <w:t xml:space="preserve"> des faits</w:t>
      </w:r>
      <w:r w:rsidR="001751FF" w:rsidRPr="001751FF">
        <w:t xml:space="preserve">. </w:t>
      </w:r>
      <w:r w:rsidR="000144F1">
        <w:t>V</w:t>
      </w:r>
      <w:r w:rsidR="001751FF">
        <w:t>ous présenterez l’architecture des éléments d’interface à l’aide d</w:t>
      </w:r>
      <w:r w:rsidR="003E3B7F">
        <w:t>’</w:t>
      </w:r>
      <w:r w:rsidR="001751FF">
        <w:t>u</w:t>
      </w:r>
      <w:r w:rsidR="003E3B7F">
        <w:t>n ou plusieurs</w:t>
      </w:r>
      <w:r w:rsidR="001751FF">
        <w:t xml:space="preserve"> modèle</w:t>
      </w:r>
      <w:r w:rsidR="003E3B7F">
        <w:t>s</w:t>
      </w:r>
      <w:r w:rsidR="001751FF">
        <w:t xml:space="preserve"> PAC</w:t>
      </w:r>
      <w:r w:rsidR="001751FF" w:rsidRPr="00EB738E">
        <w:rPr>
          <w:b/>
          <w:bCs/>
        </w:rPr>
        <w:t>.</w:t>
      </w:r>
    </w:p>
    <w:p w:rsidR="0072615C" w:rsidRDefault="0072615C" w:rsidP="00C268E5">
      <w:pPr>
        <w:jc w:val="both"/>
        <w:rPr>
          <w:b/>
          <w:bCs/>
        </w:rPr>
      </w:pPr>
    </w:p>
    <w:p w:rsidR="00415A40" w:rsidRDefault="00415A40" w:rsidP="00C268E5">
      <w:pPr>
        <w:pStyle w:val="Corpsdetexte"/>
        <w:ind w:left="282"/>
      </w:pPr>
    </w:p>
    <w:sectPr w:rsidR="00415A40" w:rsidSect="000144F1">
      <w:pgSz w:w="11906" w:h="16838"/>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MSS10">
    <w:panose1 w:val="00000000000000000000"/>
    <w:charset w:val="00"/>
    <w:family w:val="auto"/>
    <w:notTrueType/>
    <w:pitch w:val="default"/>
    <w:sig w:usb0="00000003" w:usb1="00000000" w:usb2="00000000" w:usb3="00000000" w:csb0="00000001" w:csb1="00000000"/>
  </w:font>
  <w:font w:name="CMSY10">
    <w:panose1 w:val="00000000000000000000"/>
    <w:charset w:val="00"/>
    <w:family w:val="auto"/>
    <w:notTrueType/>
    <w:pitch w:val="default"/>
    <w:sig w:usb0="00000003" w:usb1="00000000" w:usb2="00000000" w:usb3="00000000" w:csb0="00000001" w:csb1="00000000"/>
  </w:font>
  <w:font w:name="CMSSI1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F71D5"/>
    <w:multiLevelType w:val="hybridMultilevel"/>
    <w:tmpl w:val="E6AACB24"/>
    <w:lvl w:ilvl="0" w:tplc="5AEA16D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EA7963"/>
    <w:multiLevelType w:val="hybridMultilevel"/>
    <w:tmpl w:val="330E025A"/>
    <w:lvl w:ilvl="0" w:tplc="9A787BB4">
      <w:start w:val="1"/>
      <w:numFmt w:val="bullet"/>
      <w:lvlText w:val=""/>
      <w:lvlJc w:val="left"/>
      <w:pPr>
        <w:tabs>
          <w:tab w:val="num" w:pos="927"/>
        </w:tabs>
        <w:ind w:left="851"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DB1E4B"/>
    <w:multiLevelType w:val="hybridMultilevel"/>
    <w:tmpl w:val="E26E278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586D2703"/>
    <w:multiLevelType w:val="hybridMultilevel"/>
    <w:tmpl w:val="65AE25BC"/>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F450422"/>
    <w:multiLevelType w:val="hybridMultilevel"/>
    <w:tmpl w:val="1990F986"/>
    <w:lvl w:ilvl="0" w:tplc="095EB42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A252A7"/>
    <w:multiLevelType w:val="hybridMultilevel"/>
    <w:tmpl w:val="241461D2"/>
    <w:lvl w:ilvl="0" w:tplc="3BD60860">
      <w:start w:val="1"/>
      <w:numFmt w:val="decimal"/>
      <w:lvlText w:val="%1."/>
      <w:lvlJc w:val="left"/>
      <w:pPr>
        <w:tabs>
          <w:tab w:val="num" w:pos="720"/>
        </w:tabs>
        <w:ind w:left="720" w:hanging="360"/>
      </w:pPr>
    </w:lvl>
    <w:lvl w:ilvl="1" w:tplc="CA3CD750" w:tentative="1">
      <w:start w:val="1"/>
      <w:numFmt w:val="decimal"/>
      <w:lvlText w:val="%2."/>
      <w:lvlJc w:val="left"/>
      <w:pPr>
        <w:tabs>
          <w:tab w:val="num" w:pos="1440"/>
        </w:tabs>
        <w:ind w:left="1440" w:hanging="360"/>
      </w:pPr>
    </w:lvl>
    <w:lvl w:ilvl="2" w:tplc="9996A7F8" w:tentative="1">
      <w:start w:val="1"/>
      <w:numFmt w:val="decimal"/>
      <w:lvlText w:val="%3."/>
      <w:lvlJc w:val="left"/>
      <w:pPr>
        <w:tabs>
          <w:tab w:val="num" w:pos="2160"/>
        </w:tabs>
        <w:ind w:left="2160" w:hanging="360"/>
      </w:pPr>
    </w:lvl>
    <w:lvl w:ilvl="3" w:tplc="4F921DE4" w:tentative="1">
      <w:start w:val="1"/>
      <w:numFmt w:val="decimal"/>
      <w:lvlText w:val="%4."/>
      <w:lvlJc w:val="left"/>
      <w:pPr>
        <w:tabs>
          <w:tab w:val="num" w:pos="2880"/>
        </w:tabs>
        <w:ind w:left="2880" w:hanging="360"/>
      </w:pPr>
    </w:lvl>
    <w:lvl w:ilvl="4" w:tplc="F8B83620" w:tentative="1">
      <w:start w:val="1"/>
      <w:numFmt w:val="decimal"/>
      <w:lvlText w:val="%5."/>
      <w:lvlJc w:val="left"/>
      <w:pPr>
        <w:tabs>
          <w:tab w:val="num" w:pos="3600"/>
        </w:tabs>
        <w:ind w:left="3600" w:hanging="360"/>
      </w:pPr>
    </w:lvl>
    <w:lvl w:ilvl="5" w:tplc="C70A701C" w:tentative="1">
      <w:start w:val="1"/>
      <w:numFmt w:val="decimal"/>
      <w:lvlText w:val="%6."/>
      <w:lvlJc w:val="left"/>
      <w:pPr>
        <w:tabs>
          <w:tab w:val="num" w:pos="4320"/>
        </w:tabs>
        <w:ind w:left="4320" w:hanging="360"/>
      </w:pPr>
    </w:lvl>
    <w:lvl w:ilvl="6" w:tplc="4A0E83F0" w:tentative="1">
      <w:start w:val="1"/>
      <w:numFmt w:val="decimal"/>
      <w:lvlText w:val="%7."/>
      <w:lvlJc w:val="left"/>
      <w:pPr>
        <w:tabs>
          <w:tab w:val="num" w:pos="5040"/>
        </w:tabs>
        <w:ind w:left="5040" w:hanging="360"/>
      </w:pPr>
    </w:lvl>
    <w:lvl w:ilvl="7" w:tplc="210C452E" w:tentative="1">
      <w:start w:val="1"/>
      <w:numFmt w:val="decimal"/>
      <w:lvlText w:val="%8."/>
      <w:lvlJc w:val="left"/>
      <w:pPr>
        <w:tabs>
          <w:tab w:val="num" w:pos="5760"/>
        </w:tabs>
        <w:ind w:left="5760" w:hanging="360"/>
      </w:pPr>
    </w:lvl>
    <w:lvl w:ilvl="8" w:tplc="562AF91C"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70A"/>
    <w:rsid w:val="000144F1"/>
    <w:rsid w:val="000909CC"/>
    <w:rsid w:val="000B5024"/>
    <w:rsid w:val="0013335A"/>
    <w:rsid w:val="001566AB"/>
    <w:rsid w:val="001751FF"/>
    <w:rsid w:val="002175CE"/>
    <w:rsid w:val="0024070A"/>
    <w:rsid w:val="00267BEC"/>
    <w:rsid w:val="00285C6D"/>
    <w:rsid w:val="00286258"/>
    <w:rsid w:val="002E6C9E"/>
    <w:rsid w:val="003A04EA"/>
    <w:rsid w:val="003E3B7F"/>
    <w:rsid w:val="003F79C9"/>
    <w:rsid w:val="00402768"/>
    <w:rsid w:val="00415A40"/>
    <w:rsid w:val="004507CF"/>
    <w:rsid w:val="004758C4"/>
    <w:rsid w:val="004853BE"/>
    <w:rsid w:val="004921A6"/>
    <w:rsid w:val="004F01A7"/>
    <w:rsid w:val="005121F1"/>
    <w:rsid w:val="00525CBF"/>
    <w:rsid w:val="00570FF9"/>
    <w:rsid w:val="00577F77"/>
    <w:rsid w:val="005806B4"/>
    <w:rsid w:val="005D49D1"/>
    <w:rsid w:val="006130AC"/>
    <w:rsid w:val="00630320"/>
    <w:rsid w:val="00642564"/>
    <w:rsid w:val="00643917"/>
    <w:rsid w:val="006625B2"/>
    <w:rsid w:val="0067498A"/>
    <w:rsid w:val="00686173"/>
    <w:rsid w:val="006D52DD"/>
    <w:rsid w:val="00711E88"/>
    <w:rsid w:val="00714A6E"/>
    <w:rsid w:val="0072615C"/>
    <w:rsid w:val="007B346C"/>
    <w:rsid w:val="007D4959"/>
    <w:rsid w:val="007E15C6"/>
    <w:rsid w:val="007E3EF5"/>
    <w:rsid w:val="00824170"/>
    <w:rsid w:val="008253A1"/>
    <w:rsid w:val="00886AE2"/>
    <w:rsid w:val="008E31E7"/>
    <w:rsid w:val="009047A5"/>
    <w:rsid w:val="009F6465"/>
    <w:rsid w:val="00A07232"/>
    <w:rsid w:val="00A132D8"/>
    <w:rsid w:val="00AB0DEB"/>
    <w:rsid w:val="00B54DD0"/>
    <w:rsid w:val="00BA14F8"/>
    <w:rsid w:val="00BA15BA"/>
    <w:rsid w:val="00BC2256"/>
    <w:rsid w:val="00BD0A20"/>
    <w:rsid w:val="00C224A3"/>
    <w:rsid w:val="00C25A16"/>
    <w:rsid w:val="00C268E5"/>
    <w:rsid w:val="00C80860"/>
    <w:rsid w:val="00CB34F6"/>
    <w:rsid w:val="00CC7E99"/>
    <w:rsid w:val="00CE4EB2"/>
    <w:rsid w:val="00D13D6F"/>
    <w:rsid w:val="00D33A27"/>
    <w:rsid w:val="00D663D0"/>
    <w:rsid w:val="00D85BF6"/>
    <w:rsid w:val="00DB02A5"/>
    <w:rsid w:val="00DB5946"/>
    <w:rsid w:val="00DE4121"/>
    <w:rsid w:val="00E04579"/>
    <w:rsid w:val="00E64803"/>
    <w:rsid w:val="00EA4341"/>
    <w:rsid w:val="00EB0750"/>
    <w:rsid w:val="00EB738E"/>
    <w:rsid w:val="00EC6F93"/>
    <w:rsid w:val="00F451AF"/>
    <w:rsid w:val="00F46F07"/>
    <w:rsid w:val="00FB44B3"/>
    <w:rsid w:val="00FF28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08DE54-A6AF-4772-AF1A-BBC839AFE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eastAsia="MS Mincho"/>
      <w:b/>
      <w:bCs/>
    </w:rPr>
  </w:style>
  <w:style w:type="paragraph" w:styleId="Titre2">
    <w:name w:val="heading 2"/>
    <w:basedOn w:val="Normal"/>
    <w:next w:val="Normal"/>
    <w:qFormat/>
    <w:pPr>
      <w:keepNext/>
      <w:jc w:val="both"/>
      <w:outlineLvl w:val="1"/>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semiHidden/>
    <w:rPr>
      <w:rFonts w:ascii="Courier New" w:hAnsi="Courier New" w:cs="Courier New"/>
      <w:sz w:val="20"/>
      <w:szCs w:val="20"/>
    </w:rPr>
  </w:style>
  <w:style w:type="paragraph" w:styleId="NormalWeb">
    <w:name w:val="Normal (Web)"/>
    <w:basedOn w:val="Normal"/>
    <w:semiHidden/>
    <w:pPr>
      <w:spacing w:before="100" w:beforeAutospacing="1" w:after="100" w:afterAutospacing="1"/>
    </w:pPr>
  </w:style>
  <w:style w:type="paragraph" w:styleId="Corpsdetexte">
    <w:name w:val="Body Text"/>
    <w:basedOn w:val="Normal"/>
    <w:semiHidden/>
    <w:pPr>
      <w:jc w:val="both"/>
    </w:pPr>
  </w:style>
  <w:style w:type="paragraph" w:styleId="Corpsdetexte2">
    <w:name w:val="Body Text 2"/>
    <w:basedOn w:val="Normal"/>
    <w:semiHidden/>
    <w:rPr>
      <w:rFonts w:eastAsia="MS Mincho"/>
      <w:sz w:val="22"/>
    </w:rPr>
  </w:style>
  <w:style w:type="paragraph" w:styleId="Textedebulles">
    <w:name w:val="Balloon Text"/>
    <w:basedOn w:val="Normal"/>
    <w:link w:val="TextedebullesCar"/>
    <w:uiPriority w:val="99"/>
    <w:semiHidden/>
    <w:unhideWhenUsed/>
    <w:rsid w:val="00285C6D"/>
    <w:rPr>
      <w:rFonts w:ascii="Tahoma" w:hAnsi="Tahoma" w:cs="Tahoma"/>
      <w:sz w:val="16"/>
      <w:szCs w:val="16"/>
    </w:rPr>
  </w:style>
  <w:style w:type="character" w:customStyle="1" w:styleId="TextedebullesCar">
    <w:name w:val="Texte de bulles Car"/>
    <w:basedOn w:val="Policepardfaut"/>
    <w:link w:val="Textedebulles"/>
    <w:uiPriority w:val="99"/>
    <w:semiHidden/>
    <w:rsid w:val="00285C6D"/>
    <w:rPr>
      <w:rFonts w:ascii="Tahoma" w:hAnsi="Tahoma" w:cs="Tahoma"/>
      <w:sz w:val="16"/>
      <w:szCs w:val="16"/>
    </w:rPr>
  </w:style>
  <w:style w:type="character" w:styleId="Textedelespacerserv">
    <w:name w:val="Placeholder Text"/>
    <w:basedOn w:val="Policepardfaut"/>
    <w:uiPriority w:val="99"/>
    <w:semiHidden/>
    <w:rsid w:val="00E04579"/>
    <w:rPr>
      <w:color w:val="808080"/>
    </w:rPr>
  </w:style>
  <w:style w:type="paragraph" w:styleId="Paragraphedeliste">
    <w:name w:val="List Paragraph"/>
    <w:basedOn w:val="Normal"/>
    <w:uiPriority w:val="34"/>
    <w:qFormat/>
    <w:rsid w:val="00D66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DAA8DA86</Template>
  <TotalTime>0</TotalTime>
  <Pages>3</Pages>
  <Words>816</Words>
  <Characters>4488</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SUJET D’EXAMEN GL 53</vt:lpstr>
    </vt:vector>
  </TitlesOfParts>
  <Company>UTBM</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SUJET D’EXAMEN GL 53</dc:title>
  <dc:creator>vgouin</dc:creator>
  <cp:lastModifiedBy>Anna Suzzi</cp:lastModifiedBy>
  <cp:revision>2</cp:revision>
  <cp:lastPrinted>2007-01-15T13:20:00Z</cp:lastPrinted>
  <dcterms:created xsi:type="dcterms:W3CDTF">2017-07-05T07:44:00Z</dcterms:created>
  <dcterms:modified xsi:type="dcterms:W3CDTF">2017-07-05T07:44:00Z</dcterms:modified>
</cp:coreProperties>
</file>