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1BA69" w14:textId="31C9CAE7" w:rsidR="007B346C" w:rsidRDefault="007B346C" w:rsidP="009B7442">
      <w:pPr>
        <w:pStyle w:val="Titre1"/>
        <w:jc w:val="center"/>
      </w:pPr>
      <w:r>
        <w:t xml:space="preserve">SUJET D’EXAMEN </w:t>
      </w:r>
      <w:r w:rsidR="000721C1">
        <w:t>HM</w:t>
      </w:r>
      <w:r>
        <w:t xml:space="preserve"> </w:t>
      </w:r>
      <w:r w:rsidR="008E31E7">
        <w:t>40</w:t>
      </w:r>
      <w:r>
        <w:t xml:space="preserve"> – </w:t>
      </w:r>
      <w:r w:rsidR="005115D6">
        <w:t>2</w:t>
      </w:r>
      <w:r w:rsidR="003A31B1">
        <w:t>1</w:t>
      </w:r>
      <w:r>
        <w:t xml:space="preserve"> </w:t>
      </w:r>
      <w:r w:rsidR="008E31E7">
        <w:t>juin</w:t>
      </w:r>
      <w:r>
        <w:t xml:space="preserve"> 20</w:t>
      </w:r>
      <w:r w:rsidR="000721C1">
        <w:t>2</w:t>
      </w:r>
      <w:r w:rsidR="003A31B1">
        <w:t>2</w:t>
      </w:r>
      <w:r w:rsidR="00983FAD">
        <w:t xml:space="preserve"> – durée 2h</w:t>
      </w:r>
    </w:p>
    <w:p w14:paraId="23F91C5F" w14:textId="77777777" w:rsidR="007B346C" w:rsidRDefault="007B346C" w:rsidP="009B7442">
      <w:pPr>
        <w:jc w:val="center"/>
        <w:rPr>
          <w:b/>
        </w:rPr>
      </w:pPr>
      <w:r>
        <w:t>(</w:t>
      </w:r>
      <w:r w:rsidR="00017BE6">
        <w:t>Aucun</w:t>
      </w:r>
      <w:r w:rsidR="00BC1D8F">
        <w:t xml:space="preserve"> document autorisé</w:t>
      </w:r>
      <w:r>
        <w:t>)</w:t>
      </w:r>
    </w:p>
    <w:p w14:paraId="26C23444" w14:textId="77777777" w:rsidR="007B346C" w:rsidRDefault="007B346C" w:rsidP="004221A2"/>
    <w:p w14:paraId="4F5CDCC6" w14:textId="76DE17F6" w:rsidR="00523C35" w:rsidRDefault="00013BB9" w:rsidP="00523C35">
      <w:pPr>
        <w:rPr>
          <w:b/>
        </w:rPr>
      </w:pPr>
      <w:r w:rsidRPr="00744A2C">
        <w:t>1)</w:t>
      </w:r>
      <w:r>
        <w:rPr>
          <w:b/>
        </w:rPr>
        <w:t xml:space="preserve"> </w:t>
      </w:r>
      <w:r w:rsidR="00903322">
        <w:rPr>
          <w:b/>
        </w:rPr>
        <w:t>A</w:t>
      </w:r>
      <w:r w:rsidR="00212D03">
        <w:rPr>
          <w:b/>
        </w:rPr>
        <w:t xml:space="preserve"> rendre sur une feuille séparée </w:t>
      </w:r>
      <w:r w:rsidR="00523C35">
        <w:rPr>
          <w:b/>
        </w:rPr>
        <w:t>(</w:t>
      </w:r>
      <w:r w:rsidR="00903322">
        <w:rPr>
          <w:b/>
        </w:rPr>
        <w:t>2</w:t>
      </w:r>
      <w:r w:rsidR="00523C35">
        <w:rPr>
          <w:b/>
        </w:rPr>
        <w:t xml:space="preserve"> pts)</w:t>
      </w:r>
      <w:r w:rsidR="00523C35" w:rsidRPr="00571E09">
        <w:rPr>
          <w:b/>
        </w:rPr>
        <w:t xml:space="preserve">. </w:t>
      </w:r>
      <w:r w:rsidR="00523C35">
        <w:rPr>
          <w:b/>
        </w:rPr>
        <w:t>Nouveaux dispositifs interactifs.</w:t>
      </w:r>
    </w:p>
    <w:p w14:paraId="317AFDB5" w14:textId="61277398" w:rsidR="00523C35" w:rsidRDefault="00D83B33" w:rsidP="000721C1">
      <w:pPr>
        <w:rPr>
          <w:iCs/>
        </w:rPr>
      </w:pPr>
      <w:r w:rsidRPr="006670CC">
        <w:rPr>
          <w:iCs/>
        </w:rPr>
        <w:t>Imaginez que vous ayez besoin de mettre en place un dispositif d’affichage interactif pour une manifestation sportive qui s’étale sur un mois complet (Jeux Olympiques par exemple). Ce dispositif sera principalement en extérieur et, pour des raisons sanitaires, il faut éviter les interactions physiques avec le dispositif. L’objectif de l’afficheur est de fournir les informations sur les événements à venir et de pouvoir naviguer dans l’agenda des jours suivants. Lorsque l’on sélectionne un événement particulier le système doit afficher les détails de l’événement et permettre de revenir en arrière sur la visualisation synthétique (i.e. uniquement les titres des événements). L’affichage doit être de grande taille (au moins 70 pouces). Parmi les technologies que nous avons vu durant les séances de cours, quelle(s) est(sont) celle(s) qui vous semble le plus adapté(s) à la situation. Vous justifierez votre réponse.</w:t>
      </w:r>
    </w:p>
    <w:p w14:paraId="418A68E2" w14:textId="75E677B2" w:rsidR="007B3D47" w:rsidRDefault="007B3D47" w:rsidP="000721C1">
      <w:pPr>
        <w:rPr>
          <w:b/>
        </w:rPr>
      </w:pPr>
    </w:p>
    <w:p w14:paraId="258AE073" w14:textId="220EC0EA" w:rsidR="007B3D47" w:rsidRPr="006670CC" w:rsidRDefault="007B3D47" w:rsidP="000721C1">
      <w:pPr>
        <w:rPr>
          <w:b/>
        </w:rPr>
      </w:pPr>
      <w:r>
        <w:rPr>
          <w:b/>
        </w:rPr>
        <w:t>Reste de l’examen sur feuille séparée.</w:t>
      </w:r>
    </w:p>
    <w:p w14:paraId="4C86661A" w14:textId="77777777" w:rsidR="00523C35" w:rsidRDefault="00523C35" w:rsidP="000721C1">
      <w:pPr>
        <w:rPr>
          <w:b/>
        </w:rPr>
      </w:pPr>
    </w:p>
    <w:p w14:paraId="1B2AD3E6" w14:textId="4F8CDDF5" w:rsidR="002F5F75" w:rsidRDefault="00013BB9" w:rsidP="00013BB9">
      <w:r>
        <w:t>2)</w:t>
      </w:r>
      <w:r w:rsidR="00903322">
        <w:t xml:space="preserve"> </w:t>
      </w:r>
      <w:r w:rsidRPr="00903322">
        <w:rPr>
          <w:b/>
        </w:rPr>
        <w:t>Distinction s</w:t>
      </w:r>
      <w:r w:rsidR="0034744F" w:rsidRPr="00903322">
        <w:rPr>
          <w:b/>
        </w:rPr>
        <w:t>ubjectif/objectif</w:t>
      </w:r>
      <w:r w:rsidR="00EB0777">
        <w:rPr>
          <w:b/>
        </w:rPr>
        <w:t xml:space="preserve"> (1 pt)</w:t>
      </w:r>
      <w:r w:rsidRPr="00903322">
        <w:rPr>
          <w:b/>
        </w:rPr>
        <w:t>.</w:t>
      </w:r>
      <w:r>
        <w:t xml:space="preserve"> (a) </w:t>
      </w:r>
      <w:r w:rsidR="0034744F">
        <w:t>Donner un exemple de jugement épistémiquement subjectif portant sur une/des entités ontologiquement objectives</w:t>
      </w:r>
      <w:r>
        <w:t>. (</w:t>
      </w:r>
      <w:r w:rsidR="0034744F">
        <w:rPr>
          <w:szCs w:val="20"/>
        </w:rPr>
        <w:t>b</w:t>
      </w:r>
      <w:r w:rsidR="0034744F" w:rsidRPr="0034744F">
        <w:rPr>
          <w:szCs w:val="20"/>
        </w:rPr>
        <w:t xml:space="preserve">) Donner </w:t>
      </w:r>
      <w:r w:rsidR="0034744F">
        <w:t>un exemple de jugement épistémiquement objectif portant sur une/des entités ontologiquement subjectives</w:t>
      </w:r>
      <w:r>
        <w:t>.</w:t>
      </w:r>
    </w:p>
    <w:p w14:paraId="5DE83E41" w14:textId="31A91AAE" w:rsidR="00DF4671" w:rsidRDefault="00DF4671" w:rsidP="00013BB9"/>
    <w:p w14:paraId="3F716199" w14:textId="46953B21" w:rsidR="00DF4671" w:rsidRDefault="00DF4671" w:rsidP="00013BB9">
      <w:r>
        <w:t xml:space="preserve">3) </w:t>
      </w:r>
      <w:r w:rsidRPr="00EB0777">
        <w:rPr>
          <w:b/>
        </w:rPr>
        <w:t>Rôle du contexte</w:t>
      </w:r>
      <w:r w:rsidR="00EB0777">
        <w:rPr>
          <w:b/>
        </w:rPr>
        <w:t xml:space="preserve"> (1 pt)</w:t>
      </w:r>
      <w:r w:rsidRPr="00EB0777">
        <w:rPr>
          <w:b/>
        </w:rPr>
        <w:t>.</w:t>
      </w:r>
      <w:r>
        <w:t xml:space="preserve"> Expliciter à l’aide d’exemples en quoi la sémantique d’une phrase </w:t>
      </w:r>
      <w:r w:rsidR="00EB0777">
        <w:t xml:space="preserve">dépend </w:t>
      </w:r>
      <w:r>
        <w:t xml:space="preserve">d’un arrière-plan de présupposés </w:t>
      </w:r>
      <w:r w:rsidR="00EB0777">
        <w:t xml:space="preserve">relatifs au contexte d’énonciation de la phrase. On prendra l’exemple de </w:t>
      </w:r>
      <w:r w:rsidR="00D63AF4">
        <w:t xml:space="preserve">la </w:t>
      </w:r>
      <w:r w:rsidR="00EB0777">
        <w:t>phrase discutée en cours : « Il lui a donné la clé et il a ouvert la porte. ». On indiquera l’interprétation normale, et d’autres interprétations possibles. La sémantique est-elle intrinsèque à la syntaxe ou relative</w:t>
      </w:r>
      <w:r w:rsidR="00C32611">
        <w:t> à l’observateur ?</w:t>
      </w:r>
    </w:p>
    <w:p w14:paraId="5B63A9CB" w14:textId="774760CA" w:rsidR="002F5F75" w:rsidRDefault="002F5F75" w:rsidP="002F5F75">
      <w:pPr>
        <w:pStyle w:val="Paragraphedeliste"/>
      </w:pPr>
    </w:p>
    <w:p w14:paraId="08592D75" w14:textId="6ADE757E" w:rsidR="00013BB9" w:rsidRDefault="00CB1119" w:rsidP="0052116F">
      <w:r>
        <w:t>4</w:t>
      </w:r>
      <w:r w:rsidR="0052116F">
        <w:t xml:space="preserve">) </w:t>
      </w:r>
      <w:r w:rsidR="0052116F" w:rsidRPr="007B3D47">
        <w:rPr>
          <w:b/>
        </w:rPr>
        <w:t>Intentionnalité intrinsèque/</w:t>
      </w:r>
      <w:r w:rsidR="0052116F" w:rsidRPr="00D63AF4">
        <w:rPr>
          <w:b/>
        </w:rPr>
        <w:t>relative</w:t>
      </w:r>
      <w:r w:rsidR="007B3D47" w:rsidRPr="00D63AF4">
        <w:rPr>
          <w:b/>
        </w:rPr>
        <w:t xml:space="preserve"> (1 pt)</w:t>
      </w:r>
      <w:r w:rsidR="0052116F" w:rsidRPr="00D63AF4">
        <w:rPr>
          <w:b/>
        </w:rPr>
        <w:t>.</w:t>
      </w:r>
      <w:r w:rsidR="00DF4671">
        <w:t xml:space="preserve"> Donner une liste hiérarchisée de systèmes dits « intelligents » dont les capacités intentionnelles sont manifestement intrinsèques au système, en précisant le critère choisi pour les ordonner. Donner une liste hiérarchisée de systèmes dits « intelligents » dont les capacités intentionnelles sont manifestement relatives à un agent extérieur au système, en précisant le critère retenu pour les ordonner. Pour rappel, l’intentionnalité est la capacité de posséder des états mentaux, des buts, et d’agir par rapport à une finalité.</w:t>
      </w:r>
    </w:p>
    <w:p w14:paraId="685E3C2A" w14:textId="77777777" w:rsidR="00013BB9" w:rsidRDefault="00013BB9" w:rsidP="002F5F75">
      <w:pPr>
        <w:pStyle w:val="Paragraphedeliste"/>
      </w:pPr>
    </w:p>
    <w:p w14:paraId="400694BA" w14:textId="210594CC" w:rsidR="00F50131" w:rsidRDefault="00CB1119" w:rsidP="007B3D47">
      <w:r>
        <w:t>5</w:t>
      </w:r>
      <w:r w:rsidR="007B3D47">
        <w:t xml:space="preserve">) </w:t>
      </w:r>
      <w:r w:rsidR="00F9666D" w:rsidRPr="007B3D47">
        <w:rPr>
          <w:b/>
        </w:rPr>
        <w:t>Syntaxe/sémantique</w:t>
      </w:r>
      <w:r w:rsidR="00B27F5F">
        <w:rPr>
          <w:b/>
        </w:rPr>
        <w:t xml:space="preserve"> (1 pt)</w:t>
      </w:r>
      <w:r w:rsidR="00EE324F" w:rsidRPr="007B3D47">
        <w:rPr>
          <w:b/>
        </w:rPr>
        <w:t>.</w:t>
      </w:r>
      <w:r w:rsidR="007B3D47">
        <w:t xml:space="preserve"> En quoi la distinction syntaxe/sémantique intervient-elle en conception d’IHM</w:t>
      </w:r>
      <w:r w:rsidR="00B27F5F">
        <w:t> ?</w:t>
      </w:r>
      <w:r w:rsidR="007B3D47">
        <w:t> </w:t>
      </w:r>
      <w:r w:rsidR="00B27F5F">
        <w:t xml:space="preserve">dans le modèle PAC par exemple </w:t>
      </w:r>
      <w:r w:rsidR="007B3D47">
        <w:t xml:space="preserve">? </w:t>
      </w:r>
      <w:r w:rsidR="00B27F5F">
        <w:t xml:space="preserve">Expliquer </w:t>
      </w:r>
      <w:r w:rsidR="00A463CD">
        <w:t>à quel niveau</w:t>
      </w:r>
      <w:r w:rsidR="00B27F5F">
        <w:t>, comment.</w:t>
      </w:r>
    </w:p>
    <w:p w14:paraId="419DC5D6" w14:textId="5CBB6C18" w:rsidR="007B3D47" w:rsidRDefault="007B3D47" w:rsidP="007B3D47"/>
    <w:p w14:paraId="1D2ECE41" w14:textId="5D8513C0" w:rsidR="007B3D47" w:rsidRDefault="00CB1119" w:rsidP="007B3D47">
      <w:r>
        <w:t>6</w:t>
      </w:r>
      <w:r w:rsidR="00B27F5F">
        <w:t xml:space="preserve">) </w:t>
      </w:r>
      <w:r w:rsidR="00B27F5F" w:rsidRPr="00D63AF4">
        <w:rPr>
          <w:b/>
        </w:rPr>
        <w:t>Distinction action/activité (1 pt).</w:t>
      </w:r>
      <w:r w:rsidR="00B27F5F">
        <w:t xml:space="preserve"> Quel modèle </w:t>
      </w:r>
      <w:r w:rsidR="00A463CD">
        <w:t xml:space="preserve">graphique semi-formel en </w:t>
      </w:r>
      <w:r w:rsidR="00B27F5F">
        <w:t>conception d’IHM fait-il une distinction tranchée entre action et activité. Préciser en quoi et comment.</w:t>
      </w:r>
      <w:r w:rsidR="001F4B2A">
        <w:t xml:space="preserve"> Donner un exemple.</w:t>
      </w:r>
    </w:p>
    <w:p w14:paraId="25529AC7" w14:textId="6D08960A" w:rsidR="00644445" w:rsidRDefault="00644445" w:rsidP="00644445">
      <w:pPr>
        <w:ind w:left="360"/>
      </w:pPr>
    </w:p>
    <w:p w14:paraId="61765B3A" w14:textId="012E1738" w:rsidR="00376A39" w:rsidRDefault="00CB1119" w:rsidP="00644445">
      <w:pPr>
        <w:rPr>
          <w:b/>
        </w:rPr>
      </w:pPr>
      <w:r>
        <w:t>7</w:t>
      </w:r>
      <w:r w:rsidR="00F902F4" w:rsidRPr="00F902F4">
        <w:t xml:space="preserve">) </w:t>
      </w:r>
      <w:r w:rsidR="00F902F4">
        <w:rPr>
          <w:b/>
        </w:rPr>
        <w:t>Compétition écrit/couleur (1pt).</w:t>
      </w:r>
      <w:r w:rsidR="00F902F4">
        <w:t xml:space="preserve"> Que tend à montrer l’effet Stroop relatif à la compétition écrit/couleur.</w:t>
      </w:r>
      <w:r w:rsidR="00F902F4">
        <w:rPr>
          <w:b/>
        </w:rPr>
        <w:t xml:space="preserve"> </w:t>
      </w:r>
    </w:p>
    <w:p w14:paraId="4185493C" w14:textId="31575D16" w:rsidR="00F902F4" w:rsidRDefault="00F902F4" w:rsidP="00644445">
      <w:pPr>
        <w:rPr>
          <w:b/>
        </w:rPr>
      </w:pPr>
    </w:p>
    <w:p w14:paraId="7F9AEA1B" w14:textId="31E06327" w:rsidR="00F902F4" w:rsidRDefault="00CB1119" w:rsidP="00644445">
      <w:pPr>
        <w:rPr>
          <w:b/>
        </w:rPr>
      </w:pPr>
      <w:r>
        <w:t>8</w:t>
      </w:r>
      <w:r w:rsidR="00F902F4" w:rsidRPr="00F902F4">
        <w:t>)</w:t>
      </w:r>
      <w:r w:rsidR="00F902F4">
        <w:rPr>
          <w:b/>
        </w:rPr>
        <w:t xml:space="preserve"> Compétition forme/texture/couleur</w:t>
      </w:r>
      <w:r w:rsidR="00E52329">
        <w:rPr>
          <w:b/>
        </w:rPr>
        <w:t xml:space="preserve"> (1 pt)</w:t>
      </w:r>
      <w:r w:rsidR="00F902F4">
        <w:rPr>
          <w:b/>
        </w:rPr>
        <w:t xml:space="preserve">. </w:t>
      </w:r>
      <w:r w:rsidR="00F902F4" w:rsidRPr="00F902F4">
        <w:t>Ordonner ces attributs visuels selon leur impact niveau perception.</w:t>
      </w:r>
      <w:r w:rsidR="00F902F4">
        <w:rPr>
          <w:b/>
        </w:rPr>
        <w:t xml:space="preserve"> </w:t>
      </w:r>
    </w:p>
    <w:p w14:paraId="0132DF67" w14:textId="17B118C9" w:rsidR="00F902F4" w:rsidRDefault="00F902F4" w:rsidP="00644445">
      <w:pPr>
        <w:rPr>
          <w:b/>
        </w:rPr>
      </w:pPr>
    </w:p>
    <w:p w14:paraId="00108A80" w14:textId="62A31046" w:rsidR="00F902F4" w:rsidRPr="00F902F4" w:rsidRDefault="00CB1119" w:rsidP="00644445">
      <w:r>
        <w:t>9</w:t>
      </w:r>
      <w:r w:rsidR="00F902F4" w:rsidRPr="00F902F4">
        <w:t>)</w:t>
      </w:r>
      <w:r w:rsidR="006B2F28">
        <w:t xml:space="preserve"> </w:t>
      </w:r>
      <w:r w:rsidR="00465B29" w:rsidRPr="00465B29">
        <w:rPr>
          <w:b/>
        </w:rPr>
        <w:t>(1 pt)</w:t>
      </w:r>
      <w:r w:rsidR="00465B29">
        <w:t xml:space="preserve"> </w:t>
      </w:r>
      <w:r w:rsidR="006B2F28">
        <w:t>Donner un arbre de structure pour respectivement les cas a) et b) ci-dessous. Préciser le sujet pragmatique</w:t>
      </w:r>
      <w:r w:rsidR="00E006A3">
        <w:t xml:space="preserve"> s’il existe</w:t>
      </w:r>
      <w:r w:rsidR="006B2F28">
        <w:t>. Quel</w:t>
      </w:r>
      <w:r w:rsidR="00B726C3">
        <w:t>le</w:t>
      </w:r>
      <w:r w:rsidR="006B2F28">
        <w:t xml:space="preserve"> </w:t>
      </w:r>
      <w:r w:rsidR="00C31E47">
        <w:t>propriété</w:t>
      </w:r>
      <w:r w:rsidR="006B2F28">
        <w:t xml:space="preserve"> </w:t>
      </w:r>
      <w:r w:rsidR="00B726C3">
        <w:t xml:space="preserve">visuelle </w:t>
      </w:r>
      <w:r w:rsidR="00FA2514">
        <w:t>fait la différence ici ?</w:t>
      </w:r>
    </w:p>
    <w:p w14:paraId="73B1CDC0" w14:textId="77777777" w:rsidR="00376A39" w:rsidRDefault="00376A39" w:rsidP="00644445">
      <w:pPr>
        <w:rPr>
          <w:b/>
        </w:rPr>
      </w:pPr>
    </w:p>
    <w:p w14:paraId="37616CEA" w14:textId="77777777" w:rsidR="00376A39" w:rsidRDefault="00376A39" w:rsidP="00644445">
      <w:pPr>
        <w:rPr>
          <w:b/>
        </w:rPr>
      </w:pPr>
    </w:p>
    <w:p w14:paraId="11076CFC" w14:textId="77777777" w:rsidR="00376A39" w:rsidRDefault="00376A39" w:rsidP="00644445">
      <w:pPr>
        <w:rPr>
          <w:b/>
        </w:rPr>
      </w:pPr>
    </w:p>
    <w:p w14:paraId="6B20765F" w14:textId="4311101A" w:rsidR="00376A39" w:rsidRDefault="00B92899" w:rsidP="006B2F28">
      <w:pPr>
        <w:jc w:val="center"/>
        <w:rPr>
          <w:b/>
        </w:rPr>
      </w:pPr>
      <w:r>
        <w:rPr>
          <w:noProof/>
        </w:rPr>
        <w:lastRenderedPageBreak/>
        <w:drawing>
          <wp:inline distT="0" distB="0" distL="0" distR="0" wp14:anchorId="00A38BB1" wp14:editId="0B013A7F">
            <wp:extent cx="4089400" cy="2064985"/>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45203" cy="2093163"/>
                    </a:xfrm>
                    <a:prstGeom prst="rect">
                      <a:avLst/>
                    </a:prstGeom>
                  </pic:spPr>
                </pic:pic>
              </a:graphicData>
            </a:graphic>
          </wp:inline>
        </w:drawing>
      </w:r>
    </w:p>
    <w:p w14:paraId="0F09D285" w14:textId="77777777" w:rsidR="00503BEB" w:rsidRDefault="00503BEB" w:rsidP="00170901"/>
    <w:p w14:paraId="04C0827B" w14:textId="613581CF" w:rsidR="00170901" w:rsidRPr="009862A6" w:rsidRDefault="00B75FAF" w:rsidP="00170901">
      <w:r w:rsidRPr="00B75FAF">
        <w:t>10</w:t>
      </w:r>
      <w:r w:rsidR="00170901" w:rsidRPr="00B75FAF">
        <w:t>)</w:t>
      </w:r>
      <w:r w:rsidR="00170901">
        <w:rPr>
          <w:b/>
        </w:rPr>
        <w:t xml:space="preserve"> </w:t>
      </w:r>
      <w:r w:rsidR="00170901" w:rsidRPr="00405C8B">
        <w:rPr>
          <w:b/>
        </w:rPr>
        <w:t>Critique d’interface</w:t>
      </w:r>
      <w:r w:rsidR="00170901">
        <w:rPr>
          <w:b/>
        </w:rPr>
        <w:t xml:space="preserve"> (2 pts)</w:t>
      </w:r>
      <w:r w:rsidR="00170901" w:rsidRPr="00405C8B">
        <w:rPr>
          <w:b/>
        </w:rPr>
        <w:t xml:space="preserve">. </w:t>
      </w:r>
      <w:r w:rsidR="00170901" w:rsidRPr="00AC3EC4">
        <w:t xml:space="preserve">Que pensez-vous du pop-up de confirmation </w:t>
      </w:r>
      <w:r w:rsidR="00170901">
        <w:t>suivant</w:t>
      </w:r>
      <w:r w:rsidR="00170901" w:rsidRPr="00AC3EC4">
        <w:t xml:space="preserve">. </w:t>
      </w:r>
      <w:r w:rsidR="00170901">
        <w:t>Donner un diagramme de structure du popup en soulignant le</w:t>
      </w:r>
      <w:r w:rsidR="004D0AE3">
        <w:t>(s)</w:t>
      </w:r>
      <w:r w:rsidR="00170901">
        <w:t xml:space="preserve"> sujet</w:t>
      </w:r>
      <w:r w:rsidR="004D0AE3">
        <w:t>(s)</w:t>
      </w:r>
      <w:r w:rsidR="00170901">
        <w:t xml:space="preserve"> pragmatique</w:t>
      </w:r>
      <w:r w:rsidR="004D0AE3">
        <w:t>(s)</w:t>
      </w:r>
      <w:r w:rsidR="00170901">
        <w:t>. Justifier votre critique, positive ou négative, en vous appuyant sur le diagramme et les critères ergonomiques. Proposer une alternative pour</w:t>
      </w:r>
      <w:r w:rsidR="004D0AE3">
        <w:t xml:space="preserve"> le</w:t>
      </w:r>
      <w:r w:rsidR="00170901">
        <w:t xml:space="preserve"> pop-up</w:t>
      </w:r>
      <w:r w:rsidR="00E01478">
        <w:t xml:space="preserve"> en justifiant la réponse</w:t>
      </w:r>
      <w:r w:rsidR="00170901">
        <w:t>.</w:t>
      </w:r>
    </w:p>
    <w:p w14:paraId="5225F0C5" w14:textId="25F17D10" w:rsidR="00376A39" w:rsidRDefault="00170901" w:rsidP="00170901">
      <w:pPr>
        <w:rPr>
          <w:b/>
        </w:rPr>
      </w:pPr>
      <w:r w:rsidRPr="00AC3EC4">
        <w:rPr>
          <w:noProof/>
        </w:rPr>
        <w:drawing>
          <wp:inline distT="0" distB="0" distL="0" distR="0" wp14:anchorId="0CB7DDB1" wp14:editId="29C7335C">
            <wp:extent cx="5245100" cy="2125767"/>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86755" cy="2142649"/>
                    </a:xfrm>
                    <a:prstGeom prst="rect">
                      <a:avLst/>
                    </a:prstGeom>
                    <a:noFill/>
                    <a:ln>
                      <a:noFill/>
                    </a:ln>
                  </pic:spPr>
                </pic:pic>
              </a:graphicData>
            </a:graphic>
          </wp:inline>
        </w:drawing>
      </w:r>
    </w:p>
    <w:p w14:paraId="570A09A4" w14:textId="77777777" w:rsidR="00376A39" w:rsidRDefault="00376A39" w:rsidP="00644445">
      <w:pPr>
        <w:rPr>
          <w:b/>
        </w:rPr>
      </w:pPr>
    </w:p>
    <w:p w14:paraId="7AB0FF69" w14:textId="0C587071" w:rsidR="00ED1A72" w:rsidRDefault="00695277" w:rsidP="00ED1A72">
      <w:r w:rsidRPr="00695277">
        <w:rPr>
          <w:bCs/>
        </w:rPr>
        <w:t xml:space="preserve">11) </w:t>
      </w:r>
      <w:r>
        <w:rPr>
          <w:b/>
          <w:bCs/>
        </w:rPr>
        <w:t>SADT/PAC (5 pts)</w:t>
      </w:r>
      <w:r w:rsidR="00ED1A72">
        <w:rPr>
          <w:b/>
          <w:bCs/>
        </w:rPr>
        <w:t>.</w:t>
      </w:r>
      <w:r w:rsidR="00ED1A72" w:rsidRPr="005524D3">
        <w:rPr>
          <w:b/>
          <w:bCs/>
        </w:rPr>
        <w:t xml:space="preserve"> </w:t>
      </w:r>
      <w:r w:rsidR="00ED1A72">
        <w:t xml:space="preserve">Modéliser en SADT les tâches habituelles </w:t>
      </w:r>
      <w:r w:rsidR="00176CF4">
        <w:t>réalisées dans un</w:t>
      </w:r>
      <w:r w:rsidR="00ED1A72">
        <w:t xml:space="preserve"> utilitaire de courrier électronique. Plus précisément, on modélisera les tâches de </w:t>
      </w:r>
      <w:r w:rsidR="00BB6217">
        <w:t>consultation de</w:t>
      </w:r>
      <w:r w:rsidR="00ED1A72">
        <w:t xml:space="preserve"> courriers (reçus et envoyés), de recherche de courriers par mots clés, de réponse à courrier reçu, d’écriture et d’envoi de courriers. </w:t>
      </w:r>
      <w:r w:rsidR="00A1065C">
        <w:t>O</w:t>
      </w:r>
      <w:r w:rsidR="00ED1A72">
        <w:t xml:space="preserve">n procédera de manière descendante en présentant un </w:t>
      </w:r>
      <w:proofErr w:type="spellStart"/>
      <w:r w:rsidR="00ED1A72">
        <w:t>actigramme</w:t>
      </w:r>
      <w:proofErr w:type="spellEnd"/>
      <w:r w:rsidR="00ED1A72">
        <w:t xml:space="preserve"> principal de la </w:t>
      </w:r>
      <w:r w:rsidR="00467224">
        <w:t>tâche</w:t>
      </w:r>
      <w:r w:rsidR="00ED1A72">
        <w:t xml:space="preserve"> puis sa décomposition</w:t>
      </w:r>
      <w:r w:rsidR="00274D7A">
        <w:t>.</w:t>
      </w:r>
      <w:r w:rsidR="00ED1A72">
        <w:t xml:space="preserve"> </w:t>
      </w:r>
      <w:r w:rsidR="00274D7A">
        <w:t>O</w:t>
      </w:r>
      <w:r w:rsidR="00ED1A72">
        <w:t>n mettra en évidence l’aspect itératif de la tâche de consultation du courrier</w:t>
      </w:r>
      <w:r w:rsidR="00BB6217">
        <w:t xml:space="preserve"> et le parallélisme </w:t>
      </w:r>
      <w:r w:rsidR="00DC62D2">
        <w:t xml:space="preserve">possible </w:t>
      </w:r>
      <w:r w:rsidR="00BB6217">
        <w:t>des activités</w:t>
      </w:r>
      <w:r w:rsidR="00ED1A72">
        <w:t xml:space="preserve">. </w:t>
      </w:r>
      <w:r w:rsidR="00295FAB">
        <w:t xml:space="preserve">On précisera </w:t>
      </w:r>
      <w:r w:rsidR="00274D7A">
        <w:t xml:space="preserve">au préalable </w:t>
      </w:r>
      <w:r w:rsidR="007020EF">
        <w:t>le poste de travail</w:t>
      </w:r>
      <w:r w:rsidR="00212F73">
        <w:t>,</w:t>
      </w:r>
      <w:r w:rsidR="007020EF">
        <w:t xml:space="preserve"> </w:t>
      </w:r>
      <w:r w:rsidR="006E3F4B">
        <w:t xml:space="preserve">les </w:t>
      </w:r>
      <w:r w:rsidR="007020EF">
        <w:t xml:space="preserve">acteurs et </w:t>
      </w:r>
      <w:r w:rsidR="00295FAB">
        <w:t xml:space="preserve">le modèle des données. </w:t>
      </w:r>
      <w:r w:rsidR="005B2C94">
        <w:t>O</w:t>
      </w:r>
      <w:r w:rsidR="00682091">
        <w:t xml:space="preserve">n donnera </w:t>
      </w:r>
      <w:r w:rsidR="00295FAB">
        <w:t xml:space="preserve">un modèle PAC de l’IHM qui reflète </w:t>
      </w:r>
      <w:r w:rsidR="00274D7A">
        <w:t>l</w:t>
      </w:r>
      <w:r w:rsidR="00295FAB">
        <w:t>e modèle de tâche.</w:t>
      </w:r>
    </w:p>
    <w:p w14:paraId="0080C49F" w14:textId="77777777" w:rsidR="00572C8F" w:rsidRDefault="00572C8F" w:rsidP="00572C8F">
      <w:pPr>
        <w:rPr>
          <w:b/>
          <w:bCs/>
        </w:rPr>
      </w:pPr>
    </w:p>
    <w:p w14:paraId="562B8766" w14:textId="104B3F02" w:rsidR="00D60273" w:rsidRDefault="00695277" w:rsidP="00D60273">
      <w:r w:rsidRPr="00695277">
        <w:t>12)</w:t>
      </w:r>
      <w:r>
        <w:rPr>
          <w:b/>
        </w:rPr>
        <w:t xml:space="preserve"> </w:t>
      </w:r>
      <w:proofErr w:type="spellStart"/>
      <w:r>
        <w:rPr>
          <w:b/>
        </w:rPr>
        <w:t>Statecharts</w:t>
      </w:r>
      <w:proofErr w:type="spellEnd"/>
      <w:r>
        <w:rPr>
          <w:b/>
        </w:rPr>
        <w:t xml:space="preserve"> (3 pts). </w:t>
      </w:r>
      <w:r>
        <w:t xml:space="preserve">Un </w:t>
      </w:r>
      <w:r w:rsidR="00D60273" w:rsidRPr="00612200">
        <w:t xml:space="preserve">éditeur de dessin comporte deux zones : une palette </w:t>
      </w:r>
      <w:r w:rsidR="00D60273">
        <w:t xml:space="preserve">d’outils </w:t>
      </w:r>
      <w:r w:rsidR="00D60273" w:rsidRPr="00612200">
        <w:t>et une zone de</w:t>
      </w:r>
      <w:r w:rsidR="00DB0909">
        <w:t xml:space="preserve"> </w:t>
      </w:r>
      <w:r w:rsidR="00D60273" w:rsidRPr="00612200">
        <w:t>dessin. La palette contient plusieurs boutons intitulés « sélection », « texte », « rectangle », « cercle », « ligne brisée ».</w:t>
      </w:r>
      <w:r w:rsidR="00D60273">
        <w:t xml:space="preserve"> </w:t>
      </w:r>
      <w:r w:rsidR="00D60273" w:rsidRPr="00612200">
        <w:t xml:space="preserve">L’utilisateur </w:t>
      </w:r>
      <w:r w:rsidR="00DB0909">
        <w:t>sélectionne</w:t>
      </w:r>
      <w:r w:rsidR="00D60273">
        <w:t xml:space="preserve"> </w:t>
      </w:r>
      <w:r w:rsidR="00D60273" w:rsidRPr="00612200">
        <w:t xml:space="preserve">dans la palette </w:t>
      </w:r>
      <w:r w:rsidR="00D60273">
        <w:t xml:space="preserve">un </w:t>
      </w:r>
      <w:r w:rsidR="00D60273" w:rsidRPr="00612200">
        <w:t xml:space="preserve">mode </w:t>
      </w:r>
      <w:r w:rsidR="00D60273">
        <w:t xml:space="preserve">spécifique </w:t>
      </w:r>
      <w:r w:rsidR="00D60273" w:rsidRPr="00612200">
        <w:t xml:space="preserve">de fonctionnement </w:t>
      </w:r>
      <w:r w:rsidR="00DB0909">
        <w:t>avec</w:t>
      </w:r>
      <w:r w:rsidR="00D60273">
        <w:t xml:space="preserve"> des actions associées</w:t>
      </w:r>
      <w:r w:rsidR="00DB0909">
        <w:t xml:space="preserve"> pour</w:t>
      </w:r>
      <w:r w:rsidR="00D60273">
        <w:t xml:space="preserve"> </w:t>
      </w:r>
      <w:r w:rsidR="00886685">
        <w:t xml:space="preserve">respectivement sélectionner des objets graphiques, </w:t>
      </w:r>
      <w:r w:rsidR="003E0D2B">
        <w:t xml:space="preserve">entrer du texte ou </w:t>
      </w:r>
      <w:r w:rsidR="00D60273">
        <w:t>ins</w:t>
      </w:r>
      <w:r w:rsidR="00DB0909">
        <w:t>érer</w:t>
      </w:r>
      <w:r w:rsidR="00D60273">
        <w:t xml:space="preserve"> d</w:t>
      </w:r>
      <w:r w:rsidR="00DB0909">
        <w:t xml:space="preserve">es </w:t>
      </w:r>
      <w:r w:rsidR="00D60273">
        <w:t>objet</w:t>
      </w:r>
      <w:r w:rsidR="00DB0909">
        <w:t>s</w:t>
      </w:r>
      <w:r w:rsidR="00D60273">
        <w:t xml:space="preserve"> géométrique</w:t>
      </w:r>
      <w:r w:rsidR="00DB0909">
        <w:t>s</w:t>
      </w:r>
      <w:r w:rsidR="00D60273">
        <w:t>. Une fois un objet inséré, l’utilisateur peut réitérer une autre insertion à la suite. En mode sélection, il est possible de sélectionner un objet, de le déformer</w:t>
      </w:r>
      <w:r w:rsidR="009173C5">
        <w:t xml:space="preserve">, de le déplacer ou </w:t>
      </w:r>
      <w:r w:rsidR="00D60273">
        <w:t xml:space="preserve">de le supprimer. Le but est de décrire </w:t>
      </w:r>
      <w:r w:rsidR="00DB0909">
        <w:t xml:space="preserve">l’aspect contrôle de </w:t>
      </w:r>
      <w:r w:rsidR="00D60273">
        <w:t>l’</w:t>
      </w:r>
      <w:r w:rsidR="00043BC2">
        <w:t>IHM</w:t>
      </w:r>
      <w:r w:rsidR="00D60273">
        <w:t xml:space="preserve"> par des diagrammes d’état transition imbriqués construits en plusieurs étapes de raffinements successifs.</w:t>
      </w:r>
    </w:p>
    <w:p w14:paraId="71822204" w14:textId="58DD297E" w:rsidR="00D60273" w:rsidRDefault="005E0071" w:rsidP="00D60273">
      <w:r>
        <w:t>a</w:t>
      </w:r>
      <w:r w:rsidR="00D60273">
        <w:t>) Proposer un diagramme d’état transition de haut niveau d’abstraction présentant uniquement l’enchainement des modes de fonctionnement. Donner la liste des événements et des états, puis dessiner l’automate.</w:t>
      </w:r>
    </w:p>
    <w:p w14:paraId="285FEA4B" w14:textId="4E5ED3EE" w:rsidR="00D60273" w:rsidRPr="00A24DCB" w:rsidRDefault="005E0071" w:rsidP="00D60273">
      <w:r>
        <w:t>b</w:t>
      </w:r>
      <w:bookmarkStart w:id="0" w:name="_GoBack"/>
      <w:bookmarkEnd w:id="0"/>
      <w:r w:rsidR="00D60273">
        <w:t>) On veut raffiner chacun des modes de fonctionnement séparément pour détailler les mécanismes d’interaction. Donner les diagrammes état</w:t>
      </w:r>
      <w:r w:rsidR="009175B7">
        <w:t>/</w:t>
      </w:r>
      <w:r w:rsidR="00D60273">
        <w:t xml:space="preserve">transition pour chacun des trois modes </w:t>
      </w:r>
      <w:r w:rsidR="00D60273" w:rsidRPr="00612200">
        <w:t>« sélection », « rectangle », « ligne brisée »</w:t>
      </w:r>
      <w:r w:rsidR="00D60273">
        <w:t>, séparément, en précisant bien la liste des événements, des états et des actions réalisées dans chaque cas.</w:t>
      </w:r>
    </w:p>
    <w:sectPr w:rsidR="00D60273" w:rsidRPr="00A24DCB" w:rsidSect="00A74995">
      <w:footerReference w:type="default" r:id="rId10"/>
      <w:pgSz w:w="11906" w:h="16838" w:code="9"/>
      <w:pgMar w:top="1134" w:right="1134" w:bottom="851"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03395" w14:textId="77777777" w:rsidR="0067315C" w:rsidRDefault="0067315C" w:rsidP="00E21BBA">
      <w:r>
        <w:separator/>
      </w:r>
    </w:p>
  </w:endnote>
  <w:endnote w:type="continuationSeparator" w:id="0">
    <w:p w14:paraId="48A6C570" w14:textId="77777777" w:rsidR="0067315C" w:rsidRDefault="0067315C" w:rsidP="00E2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042521"/>
      <w:docPartObj>
        <w:docPartGallery w:val="Page Numbers (Bottom of Page)"/>
        <w:docPartUnique/>
      </w:docPartObj>
    </w:sdtPr>
    <w:sdtEndPr/>
    <w:sdtContent>
      <w:p w14:paraId="247FFA99" w14:textId="0EDDAA96" w:rsidR="00E21BBA" w:rsidRDefault="00E21BBA">
        <w:pPr>
          <w:pStyle w:val="Pieddepage"/>
          <w:jc w:val="right"/>
        </w:pPr>
        <w:r>
          <w:fldChar w:fldCharType="begin"/>
        </w:r>
        <w:r>
          <w:instrText>PAGE   \* MERGEFORMAT</w:instrText>
        </w:r>
        <w:r>
          <w:fldChar w:fldCharType="separate"/>
        </w:r>
        <w:r>
          <w:t>2</w:t>
        </w:r>
        <w:r>
          <w:fldChar w:fldCharType="end"/>
        </w:r>
        <w:r>
          <w:t>/</w:t>
        </w:r>
        <w:r w:rsidR="00F204B6">
          <w:t>2</w:t>
        </w:r>
      </w:p>
    </w:sdtContent>
  </w:sdt>
  <w:p w14:paraId="4A8ABBE5" w14:textId="77777777" w:rsidR="00E21BBA" w:rsidRDefault="00E21B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A701C" w14:textId="77777777" w:rsidR="0067315C" w:rsidRDefault="0067315C" w:rsidP="00E21BBA">
      <w:r>
        <w:separator/>
      </w:r>
    </w:p>
  </w:footnote>
  <w:footnote w:type="continuationSeparator" w:id="0">
    <w:p w14:paraId="407B8570" w14:textId="77777777" w:rsidR="0067315C" w:rsidRDefault="0067315C" w:rsidP="00E21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655A2"/>
    <w:multiLevelType w:val="hybridMultilevel"/>
    <w:tmpl w:val="E1647A80"/>
    <w:lvl w:ilvl="0" w:tplc="FEA6F008">
      <w:start w:val="1"/>
      <w:numFmt w:val="lowerLetter"/>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A651B0"/>
    <w:multiLevelType w:val="hybridMultilevel"/>
    <w:tmpl w:val="F05457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4F71D5"/>
    <w:multiLevelType w:val="hybridMultilevel"/>
    <w:tmpl w:val="E6AACB24"/>
    <w:lvl w:ilvl="0" w:tplc="5AEA16D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A7963"/>
    <w:multiLevelType w:val="hybridMultilevel"/>
    <w:tmpl w:val="330E025A"/>
    <w:lvl w:ilvl="0" w:tplc="9A787BB4">
      <w:start w:val="1"/>
      <w:numFmt w:val="bullet"/>
      <w:lvlText w:val=""/>
      <w:lvlJc w:val="left"/>
      <w:pPr>
        <w:tabs>
          <w:tab w:val="num" w:pos="927"/>
        </w:tabs>
        <w:ind w:left="851"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C6DA2"/>
    <w:multiLevelType w:val="hybridMultilevel"/>
    <w:tmpl w:val="BB58B6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211491"/>
    <w:multiLevelType w:val="hybridMultilevel"/>
    <w:tmpl w:val="3FBA3474"/>
    <w:lvl w:ilvl="0" w:tplc="CE1A3ED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2B75602F"/>
    <w:multiLevelType w:val="hybridMultilevel"/>
    <w:tmpl w:val="A114172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4CB6CEE"/>
    <w:multiLevelType w:val="hybridMultilevel"/>
    <w:tmpl w:val="C512D7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6CE0807"/>
    <w:multiLevelType w:val="hybridMultilevel"/>
    <w:tmpl w:val="C512D7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EA572B"/>
    <w:multiLevelType w:val="hybridMultilevel"/>
    <w:tmpl w:val="9BCC510E"/>
    <w:lvl w:ilvl="0" w:tplc="040C0011">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54DB1E4B"/>
    <w:multiLevelType w:val="hybridMultilevel"/>
    <w:tmpl w:val="E26E278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55876AF7"/>
    <w:multiLevelType w:val="hybridMultilevel"/>
    <w:tmpl w:val="09D828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66946D7"/>
    <w:multiLevelType w:val="hybridMultilevel"/>
    <w:tmpl w:val="F5C063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8550A4"/>
    <w:multiLevelType w:val="hybridMultilevel"/>
    <w:tmpl w:val="A0CAE4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86D2703"/>
    <w:multiLevelType w:val="hybridMultilevel"/>
    <w:tmpl w:val="65AE25BC"/>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4864034"/>
    <w:multiLevelType w:val="hybridMultilevel"/>
    <w:tmpl w:val="B62439E8"/>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F450422"/>
    <w:multiLevelType w:val="hybridMultilevel"/>
    <w:tmpl w:val="1990F986"/>
    <w:lvl w:ilvl="0" w:tplc="095EB428">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A252A7"/>
    <w:multiLevelType w:val="hybridMultilevel"/>
    <w:tmpl w:val="241461D2"/>
    <w:lvl w:ilvl="0" w:tplc="3BD60860">
      <w:start w:val="1"/>
      <w:numFmt w:val="decimal"/>
      <w:lvlText w:val="%1."/>
      <w:lvlJc w:val="left"/>
      <w:pPr>
        <w:tabs>
          <w:tab w:val="num" w:pos="720"/>
        </w:tabs>
        <w:ind w:left="720" w:hanging="360"/>
      </w:pPr>
    </w:lvl>
    <w:lvl w:ilvl="1" w:tplc="CA3CD750" w:tentative="1">
      <w:start w:val="1"/>
      <w:numFmt w:val="decimal"/>
      <w:lvlText w:val="%2."/>
      <w:lvlJc w:val="left"/>
      <w:pPr>
        <w:tabs>
          <w:tab w:val="num" w:pos="1440"/>
        </w:tabs>
        <w:ind w:left="1440" w:hanging="360"/>
      </w:pPr>
    </w:lvl>
    <w:lvl w:ilvl="2" w:tplc="9996A7F8" w:tentative="1">
      <w:start w:val="1"/>
      <w:numFmt w:val="decimal"/>
      <w:lvlText w:val="%3."/>
      <w:lvlJc w:val="left"/>
      <w:pPr>
        <w:tabs>
          <w:tab w:val="num" w:pos="2160"/>
        </w:tabs>
        <w:ind w:left="2160" w:hanging="360"/>
      </w:pPr>
    </w:lvl>
    <w:lvl w:ilvl="3" w:tplc="4F921DE4" w:tentative="1">
      <w:start w:val="1"/>
      <w:numFmt w:val="decimal"/>
      <w:lvlText w:val="%4."/>
      <w:lvlJc w:val="left"/>
      <w:pPr>
        <w:tabs>
          <w:tab w:val="num" w:pos="2880"/>
        </w:tabs>
        <w:ind w:left="2880" w:hanging="360"/>
      </w:pPr>
    </w:lvl>
    <w:lvl w:ilvl="4" w:tplc="F8B83620" w:tentative="1">
      <w:start w:val="1"/>
      <w:numFmt w:val="decimal"/>
      <w:lvlText w:val="%5."/>
      <w:lvlJc w:val="left"/>
      <w:pPr>
        <w:tabs>
          <w:tab w:val="num" w:pos="3600"/>
        </w:tabs>
        <w:ind w:left="3600" w:hanging="360"/>
      </w:pPr>
    </w:lvl>
    <w:lvl w:ilvl="5" w:tplc="C70A701C" w:tentative="1">
      <w:start w:val="1"/>
      <w:numFmt w:val="decimal"/>
      <w:lvlText w:val="%6."/>
      <w:lvlJc w:val="left"/>
      <w:pPr>
        <w:tabs>
          <w:tab w:val="num" w:pos="4320"/>
        </w:tabs>
        <w:ind w:left="4320" w:hanging="360"/>
      </w:pPr>
    </w:lvl>
    <w:lvl w:ilvl="6" w:tplc="4A0E83F0" w:tentative="1">
      <w:start w:val="1"/>
      <w:numFmt w:val="decimal"/>
      <w:lvlText w:val="%7."/>
      <w:lvlJc w:val="left"/>
      <w:pPr>
        <w:tabs>
          <w:tab w:val="num" w:pos="5040"/>
        </w:tabs>
        <w:ind w:left="5040" w:hanging="360"/>
      </w:pPr>
    </w:lvl>
    <w:lvl w:ilvl="7" w:tplc="210C452E" w:tentative="1">
      <w:start w:val="1"/>
      <w:numFmt w:val="decimal"/>
      <w:lvlText w:val="%8."/>
      <w:lvlJc w:val="left"/>
      <w:pPr>
        <w:tabs>
          <w:tab w:val="num" w:pos="5760"/>
        </w:tabs>
        <w:ind w:left="5760" w:hanging="360"/>
      </w:pPr>
    </w:lvl>
    <w:lvl w:ilvl="8" w:tplc="562AF91C" w:tentative="1">
      <w:start w:val="1"/>
      <w:numFmt w:val="decimal"/>
      <w:lvlText w:val="%9."/>
      <w:lvlJc w:val="left"/>
      <w:pPr>
        <w:tabs>
          <w:tab w:val="num" w:pos="6480"/>
        </w:tabs>
        <w:ind w:left="6480" w:hanging="360"/>
      </w:pPr>
    </w:lvl>
  </w:abstractNum>
  <w:abstractNum w:abstractNumId="18" w15:restartNumberingAfterBreak="0">
    <w:nsid w:val="77FB331A"/>
    <w:multiLevelType w:val="hybridMultilevel"/>
    <w:tmpl w:val="6BB0C4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F5955D8"/>
    <w:multiLevelType w:val="hybridMultilevel"/>
    <w:tmpl w:val="566850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2"/>
  </w:num>
  <w:num w:numId="3">
    <w:abstractNumId w:val="16"/>
  </w:num>
  <w:num w:numId="4">
    <w:abstractNumId w:val="14"/>
  </w:num>
  <w:num w:numId="5">
    <w:abstractNumId w:val="3"/>
  </w:num>
  <w:num w:numId="6">
    <w:abstractNumId w:val="10"/>
  </w:num>
  <w:num w:numId="7">
    <w:abstractNumId w:val="4"/>
  </w:num>
  <w:num w:numId="8">
    <w:abstractNumId w:val="15"/>
  </w:num>
  <w:num w:numId="9">
    <w:abstractNumId w:val="9"/>
  </w:num>
  <w:num w:numId="10">
    <w:abstractNumId w:val="12"/>
  </w:num>
  <w:num w:numId="11">
    <w:abstractNumId w:val="8"/>
  </w:num>
  <w:num w:numId="12">
    <w:abstractNumId w:val="0"/>
  </w:num>
  <w:num w:numId="13">
    <w:abstractNumId w:val="18"/>
  </w:num>
  <w:num w:numId="14">
    <w:abstractNumId w:val="13"/>
  </w:num>
  <w:num w:numId="15">
    <w:abstractNumId w:val="7"/>
  </w:num>
  <w:num w:numId="16">
    <w:abstractNumId w:val="1"/>
  </w:num>
  <w:num w:numId="17">
    <w:abstractNumId w:val="5"/>
  </w:num>
  <w:num w:numId="18">
    <w:abstractNumId w:val="19"/>
  </w:num>
  <w:num w:numId="19">
    <w:abstractNumId w:val="3"/>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70A"/>
    <w:rsid w:val="00010EF0"/>
    <w:rsid w:val="00013BB9"/>
    <w:rsid w:val="000144F1"/>
    <w:rsid w:val="00017BE6"/>
    <w:rsid w:val="00021F38"/>
    <w:rsid w:val="00022D38"/>
    <w:rsid w:val="000274A6"/>
    <w:rsid w:val="000305EC"/>
    <w:rsid w:val="00043BC2"/>
    <w:rsid w:val="000721C1"/>
    <w:rsid w:val="00073980"/>
    <w:rsid w:val="0007503E"/>
    <w:rsid w:val="00083C2A"/>
    <w:rsid w:val="00087541"/>
    <w:rsid w:val="000909CC"/>
    <w:rsid w:val="00096E1F"/>
    <w:rsid w:val="000B5024"/>
    <w:rsid w:val="00121A2B"/>
    <w:rsid w:val="00132849"/>
    <w:rsid w:val="0013335A"/>
    <w:rsid w:val="0013668C"/>
    <w:rsid w:val="001478C9"/>
    <w:rsid w:val="00156516"/>
    <w:rsid w:val="001566AB"/>
    <w:rsid w:val="001576A8"/>
    <w:rsid w:val="0015790A"/>
    <w:rsid w:val="00166996"/>
    <w:rsid w:val="00170901"/>
    <w:rsid w:val="001751FF"/>
    <w:rsid w:val="00175665"/>
    <w:rsid w:val="00176CF4"/>
    <w:rsid w:val="001820A7"/>
    <w:rsid w:val="0018725B"/>
    <w:rsid w:val="001A29F2"/>
    <w:rsid w:val="001A409D"/>
    <w:rsid w:val="001B3093"/>
    <w:rsid w:val="001B3A83"/>
    <w:rsid w:val="001D0D20"/>
    <w:rsid w:val="001D0E6C"/>
    <w:rsid w:val="001D2DEE"/>
    <w:rsid w:val="001E1303"/>
    <w:rsid w:val="001E52B4"/>
    <w:rsid w:val="001F4304"/>
    <w:rsid w:val="001F4B2A"/>
    <w:rsid w:val="0020425E"/>
    <w:rsid w:val="00204FA6"/>
    <w:rsid w:val="002119C3"/>
    <w:rsid w:val="00212D03"/>
    <w:rsid w:val="00212F73"/>
    <w:rsid w:val="002175CE"/>
    <w:rsid w:val="0024070A"/>
    <w:rsid w:val="002621B1"/>
    <w:rsid w:val="00263061"/>
    <w:rsid w:val="00267BEC"/>
    <w:rsid w:val="00273FCB"/>
    <w:rsid w:val="00274D7A"/>
    <w:rsid w:val="00284F63"/>
    <w:rsid w:val="00285C6D"/>
    <w:rsid w:val="00286258"/>
    <w:rsid w:val="002868D3"/>
    <w:rsid w:val="00295FAB"/>
    <w:rsid w:val="002B3F12"/>
    <w:rsid w:val="002B4971"/>
    <w:rsid w:val="002B6233"/>
    <w:rsid w:val="002E6C9E"/>
    <w:rsid w:val="002F4AA4"/>
    <w:rsid w:val="002F5F75"/>
    <w:rsid w:val="00300E99"/>
    <w:rsid w:val="00305422"/>
    <w:rsid w:val="00307398"/>
    <w:rsid w:val="00335117"/>
    <w:rsid w:val="0034744F"/>
    <w:rsid w:val="003515D3"/>
    <w:rsid w:val="00354089"/>
    <w:rsid w:val="003565F8"/>
    <w:rsid w:val="00367736"/>
    <w:rsid w:val="003702ED"/>
    <w:rsid w:val="00376A39"/>
    <w:rsid w:val="003826ED"/>
    <w:rsid w:val="00390138"/>
    <w:rsid w:val="003A04EA"/>
    <w:rsid w:val="003A31B1"/>
    <w:rsid w:val="003B1F64"/>
    <w:rsid w:val="003B22ED"/>
    <w:rsid w:val="003B4470"/>
    <w:rsid w:val="003C1296"/>
    <w:rsid w:val="003D547F"/>
    <w:rsid w:val="003D642B"/>
    <w:rsid w:val="003E0D2B"/>
    <w:rsid w:val="003E3B7F"/>
    <w:rsid w:val="003F59E9"/>
    <w:rsid w:val="003F72BD"/>
    <w:rsid w:val="003F79C9"/>
    <w:rsid w:val="00402768"/>
    <w:rsid w:val="0040462B"/>
    <w:rsid w:val="00415A40"/>
    <w:rsid w:val="00421E51"/>
    <w:rsid w:val="004221A2"/>
    <w:rsid w:val="004314ED"/>
    <w:rsid w:val="00440445"/>
    <w:rsid w:val="00440FC5"/>
    <w:rsid w:val="004507CF"/>
    <w:rsid w:val="0045169D"/>
    <w:rsid w:val="00452B0C"/>
    <w:rsid w:val="00465B29"/>
    <w:rsid w:val="00467224"/>
    <w:rsid w:val="00471F07"/>
    <w:rsid w:val="0047360C"/>
    <w:rsid w:val="0047450C"/>
    <w:rsid w:val="004751F9"/>
    <w:rsid w:val="004758C4"/>
    <w:rsid w:val="00477108"/>
    <w:rsid w:val="00477C41"/>
    <w:rsid w:val="00481467"/>
    <w:rsid w:val="00482F1C"/>
    <w:rsid w:val="004853BE"/>
    <w:rsid w:val="004921A6"/>
    <w:rsid w:val="00495546"/>
    <w:rsid w:val="004C30D8"/>
    <w:rsid w:val="004D0AE3"/>
    <w:rsid w:val="004D0D77"/>
    <w:rsid w:val="004D6BA2"/>
    <w:rsid w:val="004D6CEB"/>
    <w:rsid w:val="004E1D3A"/>
    <w:rsid w:val="004F01A7"/>
    <w:rsid w:val="00503BEB"/>
    <w:rsid w:val="0050687D"/>
    <w:rsid w:val="005115D6"/>
    <w:rsid w:val="005121F1"/>
    <w:rsid w:val="0052116F"/>
    <w:rsid w:val="00522FAB"/>
    <w:rsid w:val="00523C35"/>
    <w:rsid w:val="00525CBF"/>
    <w:rsid w:val="0052746B"/>
    <w:rsid w:val="00536714"/>
    <w:rsid w:val="0054241D"/>
    <w:rsid w:val="005526DB"/>
    <w:rsid w:val="00556819"/>
    <w:rsid w:val="005709BD"/>
    <w:rsid w:val="00570FF9"/>
    <w:rsid w:val="00571E09"/>
    <w:rsid w:val="00572C8F"/>
    <w:rsid w:val="005747BF"/>
    <w:rsid w:val="00577F77"/>
    <w:rsid w:val="005806B4"/>
    <w:rsid w:val="00594581"/>
    <w:rsid w:val="005A0364"/>
    <w:rsid w:val="005A667A"/>
    <w:rsid w:val="005B2C94"/>
    <w:rsid w:val="005C26C5"/>
    <w:rsid w:val="005C4195"/>
    <w:rsid w:val="005C730B"/>
    <w:rsid w:val="005D3A8A"/>
    <w:rsid w:val="005D4515"/>
    <w:rsid w:val="005D49D1"/>
    <w:rsid w:val="005D75BC"/>
    <w:rsid w:val="005E0071"/>
    <w:rsid w:val="005E623F"/>
    <w:rsid w:val="005E7F85"/>
    <w:rsid w:val="006130AC"/>
    <w:rsid w:val="0062719B"/>
    <w:rsid w:val="00630320"/>
    <w:rsid w:val="006318D7"/>
    <w:rsid w:val="00642564"/>
    <w:rsid w:val="00643917"/>
    <w:rsid w:val="00644445"/>
    <w:rsid w:val="00650D3D"/>
    <w:rsid w:val="00653261"/>
    <w:rsid w:val="006563E6"/>
    <w:rsid w:val="006625B2"/>
    <w:rsid w:val="006670CC"/>
    <w:rsid w:val="0067315C"/>
    <w:rsid w:val="0067498A"/>
    <w:rsid w:val="00682091"/>
    <w:rsid w:val="00686173"/>
    <w:rsid w:val="00691C15"/>
    <w:rsid w:val="00695277"/>
    <w:rsid w:val="006A0A84"/>
    <w:rsid w:val="006A5DFF"/>
    <w:rsid w:val="006A6334"/>
    <w:rsid w:val="006A77EE"/>
    <w:rsid w:val="006B0A12"/>
    <w:rsid w:val="006B2F28"/>
    <w:rsid w:val="006B7AFB"/>
    <w:rsid w:val="006C768C"/>
    <w:rsid w:val="006D52DD"/>
    <w:rsid w:val="006E3F4B"/>
    <w:rsid w:val="006E4153"/>
    <w:rsid w:val="006F0436"/>
    <w:rsid w:val="007020EF"/>
    <w:rsid w:val="00711E88"/>
    <w:rsid w:val="00714A6E"/>
    <w:rsid w:val="00717677"/>
    <w:rsid w:val="00717D79"/>
    <w:rsid w:val="0072121B"/>
    <w:rsid w:val="0072615C"/>
    <w:rsid w:val="00744A2C"/>
    <w:rsid w:val="00745E4B"/>
    <w:rsid w:val="00753FF9"/>
    <w:rsid w:val="00796256"/>
    <w:rsid w:val="007B346C"/>
    <w:rsid w:val="007B3D47"/>
    <w:rsid w:val="007B7BE4"/>
    <w:rsid w:val="007C02F4"/>
    <w:rsid w:val="007D4959"/>
    <w:rsid w:val="007E15C6"/>
    <w:rsid w:val="007E3EF5"/>
    <w:rsid w:val="00824170"/>
    <w:rsid w:val="008253A1"/>
    <w:rsid w:val="00830923"/>
    <w:rsid w:val="008352D7"/>
    <w:rsid w:val="0083610C"/>
    <w:rsid w:val="008404D4"/>
    <w:rsid w:val="008437C4"/>
    <w:rsid w:val="00851594"/>
    <w:rsid w:val="008570E4"/>
    <w:rsid w:val="0087095E"/>
    <w:rsid w:val="00875D83"/>
    <w:rsid w:val="00886685"/>
    <w:rsid w:val="00886AE2"/>
    <w:rsid w:val="0089678C"/>
    <w:rsid w:val="008A6127"/>
    <w:rsid w:val="008B1B10"/>
    <w:rsid w:val="008B403B"/>
    <w:rsid w:val="008C3539"/>
    <w:rsid w:val="008C57E3"/>
    <w:rsid w:val="008E31E7"/>
    <w:rsid w:val="008F37E9"/>
    <w:rsid w:val="00903322"/>
    <w:rsid w:val="009047A5"/>
    <w:rsid w:val="009063C2"/>
    <w:rsid w:val="009173C5"/>
    <w:rsid w:val="009175B7"/>
    <w:rsid w:val="00926A1F"/>
    <w:rsid w:val="0093670E"/>
    <w:rsid w:val="00937F31"/>
    <w:rsid w:val="00947EE3"/>
    <w:rsid w:val="00952828"/>
    <w:rsid w:val="009530BE"/>
    <w:rsid w:val="00955560"/>
    <w:rsid w:val="00961B62"/>
    <w:rsid w:val="00963663"/>
    <w:rsid w:val="00980597"/>
    <w:rsid w:val="00983782"/>
    <w:rsid w:val="00983FAD"/>
    <w:rsid w:val="009851CF"/>
    <w:rsid w:val="00987311"/>
    <w:rsid w:val="00995A17"/>
    <w:rsid w:val="009A0DAA"/>
    <w:rsid w:val="009A5038"/>
    <w:rsid w:val="009B7442"/>
    <w:rsid w:val="009D087C"/>
    <w:rsid w:val="009D7842"/>
    <w:rsid w:val="00A07232"/>
    <w:rsid w:val="00A1065C"/>
    <w:rsid w:val="00A132D8"/>
    <w:rsid w:val="00A1645E"/>
    <w:rsid w:val="00A214C0"/>
    <w:rsid w:val="00A363E6"/>
    <w:rsid w:val="00A463CD"/>
    <w:rsid w:val="00A523B4"/>
    <w:rsid w:val="00A74995"/>
    <w:rsid w:val="00A862B2"/>
    <w:rsid w:val="00A950B0"/>
    <w:rsid w:val="00A96B00"/>
    <w:rsid w:val="00AB0DEB"/>
    <w:rsid w:val="00AC12DB"/>
    <w:rsid w:val="00AC16D5"/>
    <w:rsid w:val="00AD3484"/>
    <w:rsid w:val="00AE5BC7"/>
    <w:rsid w:val="00AE6092"/>
    <w:rsid w:val="00AF127D"/>
    <w:rsid w:val="00AF64C6"/>
    <w:rsid w:val="00B07E58"/>
    <w:rsid w:val="00B108BB"/>
    <w:rsid w:val="00B17DC7"/>
    <w:rsid w:val="00B245BD"/>
    <w:rsid w:val="00B27F5F"/>
    <w:rsid w:val="00B31F2E"/>
    <w:rsid w:val="00B52B38"/>
    <w:rsid w:val="00B54DD0"/>
    <w:rsid w:val="00B650E9"/>
    <w:rsid w:val="00B726C3"/>
    <w:rsid w:val="00B75FAF"/>
    <w:rsid w:val="00B770E2"/>
    <w:rsid w:val="00B84492"/>
    <w:rsid w:val="00B86D9D"/>
    <w:rsid w:val="00B92899"/>
    <w:rsid w:val="00BA14F8"/>
    <w:rsid w:val="00BA15BA"/>
    <w:rsid w:val="00BA5CD2"/>
    <w:rsid w:val="00BB6217"/>
    <w:rsid w:val="00BC0EB0"/>
    <w:rsid w:val="00BC1D8F"/>
    <w:rsid w:val="00BC2256"/>
    <w:rsid w:val="00BC7260"/>
    <w:rsid w:val="00BD0A20"/>
    <w:rsid w:val="00BD7E4A"/>
    <w:rsid w:val="00BF3B06"/>
    <w:rsid w:val="00C07C18"/>
    <w:rsid w:val="00C12583"/>
    <w:rsid w:val="00C17816"/>
    <w:rsid w:val="00C224A3"/>
    <w:rsid w:val="00C25A16"/>
    <w:rsid w:val="00C268E5"/>
    <w:rsid w:val="00C30E47"/>
    <w:rsid w:val="00C31E47"/>
    <w:rsid w:val="00C32611"/>
    <w:rsid w:val="00C4180D"/>
    <w:rsid w:val="00C502BC"/>
    <w:rsid w:val="00C67E03"/>
    <w:rsid w:val="00C76099"/>
    <w:rsid w:val="00C80860"/>
    <w:rsid w:val="00C82F41"/>
    <w:rsid w:val="00C85C0C"/>
    <w:rsid w:val="00C91E75"/>
    <w:rsid w:val="00CA6350"/>
    <w:rsid w:val="00CB1119"/>
    <w:rsid w:val="00CB34F6"/>
    <w:rsid w:val="00CC51B3"/>
    <w:rsid w:val="00CC7E99"/>
    <w:rsid w:val="00CE2129"/>
    <w:rsid w:val="00CE4EB2"/>
    <w:rsid w:val="00CF7D94"/>
    <w:rsid w:val="00D03F4D"/>
    <w:rsid w:val="00D06806"/>
    <w:rsid w:val="00D07B67"/>
    <w:rsid w:val="00D105E3"/>
    <w:rsid w:val="00D13D6F"/>
    <w:rsid w:val="00D1469F"/>
    <w:rsid w:val="00D14974"/>
    <w:rsid w:val="00D23806"/>
    <w:rsid w:val="00D32C63"/>
    <w:rsid w:val="00D33A27"/>
    <w:rsid w:val="00D4252F"/>
    <w:rsid w:val="00D45EB0"/>
    <w:rsid w:val="00D462F3"/>
    <w:rsid w:val="00D571CD"/>
    <w:rsid w:val="00D60273"/>
    <w:rsid w:val="00D60525"/>
    <w:rsid w:val="00D619F6"/>
    <w:rsid w:val="00D63AF4"/>
    <w:rsid w:val="00D663D0"/>
    <w:rsid w:val="00D83B33"/>
    <w:rsid w:val="00D85BF6"/>
    <w:rsid w:val="00DB02A5"/>
    <w:rsid w:val="00DB0909"/>
    <w:rsid w:val="00DB5946"/>
    <w:rsid w:val="00DC62D2"/>
    <w:rsid w:val="00DC7CFC"/>
    <w:rsid w:val="00DD082E"/>
    <w:rsid w:val="00DE4121"/>
    <w:rsid w:val="00DF450D"/>
    <w:rsid w:val="00DF4671"/>
    <w:rsid w:val="00DF73DD"/>
    <w:rsid w:val="00E006A3"/>
    <w:rsid w:val="00E01478"/>
    <w:rsid w:val="00E04579"/>
    <w:rsid w:val="00E06383"/>
    <w:rsid w:val="00E21BBA"/>
    <w:rsid w:val="00E31F44"/>
    <w:rsid w:val="00E431A5"/>
    <w:rsid w:val="00E4768B"/>
    <w:rsid w:val="00E52329"/>
    <w:rsid w:val="00E55D65"/>
    <w:rsid w:val="00E64803"/>
    <w:rsid w:val="00E80CAD"/>
    <w:rsid w:val="00E833CB"/>
    <w:rsid w:val="00E90397"/>
    <w:rsid w:val="00EA1CB5"/>
    <w:rsid w:val="00EA4341"/>
    <w:rsid w:val="00EA5C52"/>
    <w:rsid w:val="00EB0750"/>
    <w:rsid w:val="00EB0777"/>
    <w:rsid w:val="00EB738E"/>
    <w:rsid w:val="00EC6F93"/>
    <w:rsid w:val="00ED068F"/>
    <w:rsid w:val="00ED06D4"/>
    <w:rsid w:val="00ED1A72"/>
    <w:rsid w:val="00ED5DB3"/>
    <w:rsid w:val="00ED74A0"/>
    <w:rsid w:val="00EE324F"/>
    <w:rsid w:val="00EF1E98"/>
    <w:rsid w:val="00EF63BB"/>
    <w:rsid w:val="00EF7D5F"/>
    <w:rsid w:val="00F204B6"/>
    <w:rsid w:val="00F21562"/>
    <w:rsid w:val="00F24391"/>
    <w:rsid w:val="00F41302"/>
    <w:rsid w:val="00F4229B"/>
    <w:rsid w:val="00F44FD1"/>
    <w:rsid w:val="00F451AF"/>
    <w:rsid w:val="00F46F07"/>
    <w:rsid w:val="00F50131"/>
    <w:rsid w:val="00F51A0D"/>
    <w:rsid w:val="00F600A1"/>
    <w:rsid w:val="00F737E8"/>
    <w:rsid w:val="00F82BA9"/>
    <w:rsid w:val="00F873BA"/>
    <w:rsid w:val="00F902F4"/>
    <w:rsid w:val="00F949F0"/>
    <w:rsid w:val="00F9666D"/>
    <w:rsid w:val="00FA0AE3"/>
    <w:rsid w:val="00FA2514"/>
    <w:rsid w:val="00FB44B3"/>
    <w:rsid w:val="00FC58C4"/>
    <w:rsid w:val="00FD22A5"/>
    <w:rsid w:val="00FF0CFC"/>
    <w:rsid w:val="00FF2880"/>
    <w:rsid w:val="00FF32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CE3C02"/>
  <w15:docId w15:val="{34F9CA14-9DC5-423E-A0FC-33951E9B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1A2"/>
    <w:pPr>
      <w:jc w:val="both"/>
    </w:pPr>
    <w:rPr>
      <w:sz w:val="24"/>
      <w:szCs w:val="24"/>
    </w:rPr>
  </w:style>
  <w:style w:type="paragraph" w:styleId="Titre1">
    <w:name w:val="heading 1"/>
    <w:basedOn w:val="Normal"/>
    <w:next w:val="Normal"/>
    <w:qFormat/>
    <w:pPr>
      <w:keepNext/>
      <w:outlineLvl w:val="0"/>
    </w:pPr>
    <w:rPr>
      <w:rFonts w:eastAsia="MS Mincho"/>
      <w:b/>
      <w:bCs/>
    </w:rPr>
  </w:style>
  <w:style w:type="paragraph" w:styleId="Titre2">
    <w:name w:val="heading 2"/>
    <w:basedOn w:val="Normal"/>
    <w:next w:val="Normal"/>
    <w:qFormat/>
    <w:pPr>
      <w:keepNext/>
      <w:outlineLvl w:val="1"/>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semiHidden/>
    <w:rPr>
      <w:rFonts w:ascii="Courier New" w:hAnsi="Courier New" w:cs="Courier New"/>
      <w:sz w:val="20"/>
      <w:szCs w:val="20"/>
    </w:rPr>
  </w:style>
  <w:style w:type="paragraph" w:styleId="NormalWeb">
    <w:name w:val="Normal (Web)"/>
    <w:basedOn w:val="Normal"/>
    <w:semiHidden/>
    <w:pPr>
      <w:spacing w:before="100" w:beforeAutospacing="1" w:after="100" w:afterAutospacing="1"/>
    </w:pPr>
  </w:style>
  <w:style w:type="paragraph" w:styleId="Corpsdetexte">
    <w:name w:val="Body Text"/>
    <w:basedOn w:val="Normal"/>
    <w:link w:val="CorpsdetexteCar"/>
    <w:semiHidden/>
  </w:style>
  <w:style w:type="paragraph" w:styleId="Corpsdetexte2">
    <w:name w:val="Body Text 2"/>
    <w:basedOn w:val="Normal"/>
    <w:semiHidden/>
    <w:rPr>
      <w:rFonts w:eastAsia="MS Mincho"/>
      <w:sz w:val="22"/>
    </w:rPr>
  </w:style>
  <w:style w:type="paragraph" w:styleId="Textedebulles">
    <w:name w:val="Balloon Text"/>
    <w:basedOn w:val="Normal"/>
    <w:link w:val="TextedebullesCar"/>
    <w:uiPriority w:val="99"/>
    <w:semiHidden/>
    <w:unhideWhenUsed/>
    <w:rsid w:val="00285C6D"/>
    <w:rPr>
      <w:rFonts w:ascii="Tahoma" w:hAnsi="Tahoma" w:cs="Tahoma"/>
      <w:sz w:val="16"/>
      <w:szCs w:val="16"/>
    </w:rPr>
  </w:style>
  <w:style w:type="character" w:customStyle="1" w:styleId="TextedebullesCar">
    <w:name w:val="Texte de bulles Car"/>
    <w:basedOn w:val="Policepardfaut"/>
    <w:link w:val="Textedebulles"/>
    <w:uiPriority w:val="99"/>
    <w:semiHidden/>
    <w:rsid w:val="00285C6D"/>
    <w:rPr>
      <w:rFonts w:ascii="Tahoma" w:hAnsi="Tahoma" w:cs="Tahoma"/>
      <w:sz w:val="16"/>
      <w:szCs w:val="16"/>
    </w:rPr>
  </w:style>
  <w:style w:type="character" w:styleId="Textedelespacerserv">
    <w:name w:val="Placeholder Text"/>
    <w:basedOn w:val="Policepardfaut"/>
    <w:uiPriority w:val="99"/>
    <w:semiHidden/>
    <w:rsid w:val="00E04579"/>
    <w:rPr>
      <w:color w:val="808080"/>
    </w:rPr>
  </w:style>
  <w:style w:type="paragraph" w:styleId="Paragraphedeliste">
    <w:name w:val="List Paragraph"/>
    <w:basedOn w:val="Normal"/>
    <w:uiPriority w:val="34"/>
    <w:qFormat/>
    <w:rsid w:val="00D663D0"/>
    <w:pPr>
      <w:ind w:left="720"/>
      <w:contextualSpacing/>
    </w:pPr>
  </w:style>
  <w:style w:type="paragraph" w:styleId="PrformatHTML">
    <w:name w:val="HTML Preformatted"/>
    <w:basedOn w:val="Normal"/>
    <w:link w:val="PrformatHTMLCar"/>
    <w:uiPriority w:val="99"/>
    <w:semiHidden/>
    <w:unhideWhenUsed/>
    <w:rsid w:val="001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1576A8"/>
    <w:rPr>
      <w:rFonts w:ascii="Courier New" w:hAnsi="Courier New" w:cs="Courier New"/>
    </w:rPr>
  </w:style>
  <w:style w:type="character" w:customStyle="1" w:styleId="k">
    <w:name w:val="k"/>
    <w:basedOn w:val="Policepardfaut"/>
    <w:rsid w:val="001576A8"/>
  </w:style>
  <w:style w:type="character" w:customStyle="1" w:styleId="nb">
    <w:name w:val="nb"/>
    <w:basedOn w:val="Policepardfaut"/>
    <w:rsid w:val="001576A8"/>
  </w:style>
  <w:style w:type="character" w:customStyle="1" w:styleId="n">
    <w:name w:val="n"/>
    <w:basedOn w:val="Policepardfaut"/>
    <w:rsid w:val="001576A8"/>
  </w:style>
  <w:style w:type="character" w:customStyle="1" w:styleId="o">
    <w:name w:val="o"/>
    <w:basedOn w:val="Policepardfaut"/>
    <w:rsid w:val="001576A8"/>
  </w:style>
  <w:style w:type="character" w:customStyle="1" w:styleId="mi">
    <w:name w:val="mi"/>
    <w:basedOn w:val="Policepardfaut"/>
    <w:rsid w:val="001576A8"/>
  </w:style>
  <w:style w:type="character" w:customStyle="1" w:styleId="p">
    <w:name w:val="p"/>
    <w:basedOn w:val="Policepardfaut"/>
    <w:rsid w:val="001576A8"/>
  </w:style>
  <w:style w:type="paragraph" w:styleId="En-tte">
    <w:name w:val="header"/>
    <w:basedOn w:val="Normal"/>
    <w:link w:val="En-tteCar"/>
    <w:uiPriority w:val="99"/>
    <w:unhideWhenUsed/>
    <w:rsid w:val="00E21BBA"/>
    <w:pPr>
      <w:tabs>
        <w:tab w:val="center" w:pos="4536"/>
        <w:tab w:val="right" w:pos="9072"/>
      </w:tabs>
    </w:pPr>
  </w:style>
  <w:style w:type="character" w:customStyle="1" w:styleId="En-tteCar">
    <w:name w:val="En-tête Car"/>
    <w:basedOn w:val="Policepardfaut"/>
    <w:link w:val="En-tte"/>
    <w:uiPriority w:val="99"/>
    <w:rsid w:val="00E21BBA"/>
    <w:rPr>
      <w:sz w:val="24"/>
      <w:szCs w:val="24"/>
    </w:rPr>
  </w:style>
  <w:style w:type="paragraph" w:styleId="Pieddepage">
    <w:name w:val="footer"/>
    <w:basedOn w:val="Normal"/>
    <w:link w:val="PieddepageCar"/>
    <w:uiPriority w:val="99"/>
    <w:unhideWhenUsed/>
    <w:rsid w:val="00E21BBA"/>
    <w:pPr>
      <w:tabs>
        <w:tab w:val="center" w:pos="4536"/>
        <w:tab w:val="right" w:pos="9072"/>
      </w:tabs>
    </w:pPr>
  </w:style>
  <w:style w:type="character" w:customStyle="1" w:styleId="PieddepageCar">
    <w:name w:val="Pied de page Car"/>
    <w:basedOn w:val="Policepardfaut"/>
    <w:link w:val="Pieddepage"/>
    <w:uiPriority w:val="99"/>
    <w:rsid w:val="00E21BBA"/>
    <w:rPr>
      <w:sz w:val="24"/>
      <w:szCs w:val="24"/>
    </w:rPr>
  </w:style>
  <w:style w:type="character" w:customStyle="1" w:styleId="CorpsdetexteCar">
    <w:name w:val="Corps de texte Car"/>
    <w:basedOn w:val="Policepardfaut"/>
    <w:link w:val="Corpsdetexte"/>
    <w:semiHidden/>
    <w:rsid w:val="00572C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006282">
      <w:bodyDiv w:val="1"/>
      <w:marLeft w:val="0"/>
      <w:marRight w:val="0"/>
      <w:marTop w:val="0"/>
      <w:marBottom w:val="0"/>
      <w:divBdr>
        <w:top w:val="none" w:sz="0" w:space="0" w:color="auto"/>
        <w:left w:val="none" w:sz="0" w:space="0" w:color="auto"/>
        <w:bottom w:val="none" w:sz="0" w:space="0" w:color="auto"/>
        <w:right w:val="none" w:sz="0" w:space="0" w:color="auto"/>
      </w:divBdr>
    </w:div>
    <w:div w:id="212731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87802-D208-4A05-B21A-1CC84A65B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D34C8F1B.dotm</Template>
  <TotalTime>157</TotalTime>
  <Pages>2</Pages>
  <Words>861</Words>
  <Characters>4740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SUJET D’EXAMEN GL 53</vt:lpstr>
    </vt:vector>
  </TitlesOfParts>
  <Company>UTBM</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SUJET D’EXAMEN GL 53</dc:title>
  <dc:creator>vgouin</dc:creator>
  <cp:lastModifiedBy>Jean-Charles CREPUT</cp:lastModifiedBy>
  <cp:revision>78</cp:revision>
  <cp:lastPrinted>2018-06-25T15:06:00Z</cp:lastPrinted>
  <dcterms:created xsi:type="dcterms:W3CDTF">2022-06-17T08:43:00Z</dcterms:created>
  <dcterms:modified xsi:type="dcterms:W3CDTF">2022-06-20T09:59:00Z</dcterms:modified>
</cp:coreProperties>
</file>