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A1B" w:rsidRDefault="00051392" w:rsidP="00051392">
      <w:pPr>
        <w:pStyle w:val="Partien"/>
      </w:pPr>
      <w:r>
        <w:t> Bus CAN</w:t>
      </w:r>
    </w:p>
    <w:p w:rsidR="00051392" w:rsidRDefault="00051392" w:rsidP="00862D99">
      <w:pPr>
        <w:pStyle w:val="Titreniveau1"/>
      </w:pPr>
      <w:r>
        <w:t>Quels sont les avantages du Bus CAN dans l’automobile ?</w:t>
      </w:r>
    </w:p>
    <w:p w:rsidR="00CD0E5B" w:rsidRDefault="00CD0E5B" w:rsidP="00051392"/>
    <w:p w:rsidR="00051392" w:rsidRDefault="00051392" w:rsidP="00862D99">
      <w:pPr>
        <w:pStyle w:val="Titreniveau1"/>
      </w:pPr>
      <w:r>
        <w:t>Le Bus CAN est un Bus multiplexé, expliquez le terme multiplexé.</w:t>
      </w:r>
    </w:p>
    <w:p w:rsidR="002A373A" w:rsidRDefault="002A373A" w:rsidP="00051392"/>
    <w:p w:rsidR="00051392" w:rsidRDefault="00051392" w:rsidP="00862D99">
      <w:pPr>
        <w:pStyle w:val="Titreniveau1"/>
      </w:pPr>
      <w:r>
        <w:t xml:space="preserve">Expliquez la </w:t>
      </w:r>
      <w:r w:rsidR="002A373A">
        <w:t>m »</w:t>
      </w:r>
      <w:proofErr w:type="spellStart"/>
      <w:r w:rsidR="002A373A">
        <w:t>thodec</w:t>
      </w:r>
      <w:r>
        <w:t>du</w:t>
      </w:r>
      <w:proofErr w:type="spellEnd"/>
      <w:r>
        <w:t xml:space="preserve"> bit </w:t>
      </w:r>
      <w:proofErr w:type="spellStart"/>
      <w:r>
        <w:t>Stuffing</w:t>
      </w:r>
      <w:proofErr w:type="spellEnd"/>
      <w:r>
        <w:t> ? Quelle est son intérêt ?</w:t>
      </w:r>
    </w:p>
    <w:p w:rsidR="00051392" w:rsidRDefault="00051392" w:rsidP="00051392"/>
    <w:p w:rsidR="002A373A" w:rsidRDefault="002A373A" w:rsidP="00051392"/>
    <w:p w:rsidR="00051392" w:rsidRDefault="00051392" w:rsidP="00862D99">
      <w:pPr>
        <w:pStyle w:val="Titreniveau1"/>
      </w:pPr>
      <w:r>
        <w:t>Complétez les chronogrammes c</w:t>
      </w:r>
      <w:r w:rsidR="003554B8">
        <w:t xml:space="preserve">i-après (règle du bit </w:t>
      </w:r>
      <w:proofErr w:type="spellStart"/>
      <w:r w:rsidR="003554B8">
        <w:t>Stuffing</w:t>
      </w:r>
      <w:proofErr w:type="spellEnd"/>
      <w:r w:rsidR="003554B8">
        <w:t>)</w:t>
      </w:r>
    </w:p>
    <w:p w:rsidR="00051392" w:rsidRDefault="009817CA" w:rsidP="00051392">
      <w:r>
        <w:t>Annexe A</w:t>
      </w:r>
    </w:p>
    <w:p w:rsidR="003554B8" w:rsidRDefault="003554B8" w:rsidP="00051392"/>
    <w:p w:rsidR="00051392" w:rsidRDefault="00051392" w:rsidP="00862D99">
      <w:pPr>
        <w:pStyle w:val="Titreniveau1"/>
      </w:pPr>
      <w:r>
        <w:t>Champ d’arbitrage : complétez le chronogramme du signal sur le Bus.</w:t>
      </w:r>
    </w:p>
    <w:p w:rsidR="00051392" w:rsidRDefault="001A6276" w:rsidP="00051392">
      <w:r>
        <w:t>Annexe B</w:t>
      </w:r>
    </w:p>
    <w:p w:rsidR="003554B8" w:rsidRDefault="003554B8" w:rsidP="00051392"/>
    <w:p w:rsidR="00051392" w:rsidRDefault="00051392" w:rsidP="00862D99">
      <w:pPr>
        <w:pStyle w:val="Titreniveau1"/>
      </w:pPr>
      <w:r>
        <w:t>Expliquez le rôle de chaque entité.</w:t>
      </w:r>
    </w:p>
    <w:p w:rsidR="00051392" w:rsidRDefault="001A6276" w:rsidP="001A6276">
      <w:pPr>
        <w:jc w:val="center"/>
      </w:pPr>
      <w:r w:rsidRPr="001A6276">
        <w:rPr>
          <w:noProof/>
          <w:lang w:eastAsia="zh-TW"/>
        </w:rPr>
        <w:drawing>
          <wp:inline distT="0" distB="0" distL="0" distR="0">
            <wp:extent cx="3897342" cy="2770928"/>
            <wp:effectExtent l="95250" t="95250" r="103158" b="105622"/>
            <wp:docPr id="23" name="Image 22" descr="Schéma de principe d'un circuit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de principe d'un circuit CAN.jpg"/>
                    <pic:cNvPicPr/>
                  </pic:nvPicPr>
                  <pic:blipFill>
                    <a:blip r:embed="rId9" cstate="print"/>
                    <a:stretch>
                      <a:fillRect/>
                    </a:stretch>
                  </pic:blipFill>
                  <pic:spPr>
                    <a:xfrm>
                      <a:off x="0" y="0"/>
                      <a:ext cx="3896131" cy="2770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373A" w:rsidRDefault="002A373A">
      <w:r>
        <w:br w:type="page"/>
      </w:r>
    </w:p>
    <w:p w:rsidR="00051392" w:rsidRDefault="00051392" w:rsidP="00051392">
      <w:pPr>
        <w:pStyle w:val="Partien"/>
      </w:pPr>
      <w:r>
        <w:lastRenderedPageBreak/>
        <w:t>TC/IP</w:t>
      </w:r>
    </w:p>
    <w:p w:rsidR="00051392" w:rsidRDefault="00051392" w:rsidP="00862D99">
      <w:pPr>
        <w:pStyle w:val="Titreniveau1"/>
      </w:pPr>
      <w:r>
        <w:t>Expliquez les différences entre un Hub</w:t>
      </w:r>
      <w:r w:rsidR="002A373A">
        <w:t xml:space="preserve"> (=concentrateur)</w:t>
      </w:r>
      <w:r>
        <w:t xml:space="preserve"> et un Switch</w:t>
      </w:r>
      <w:proofErr w:type="gramStart"/>
      <w:r>
        <w:t>.</w:t>
      </w:r>
      <w:r w:rsidR="002A373A">
        <w:t>(</w:t>
      </w:r>
      <w:proofErr w:type="gramEnd"/>
      <w:r w:rsidR="002A373A">
        <w:t>commutateur)</w:t>
      </w:r>
    </w:p>
    <w:p w:rsidR="003554B8" w:rsidRDefault="003554B8" w:rsidP="003554B8"/>
    <w:p w:rsidR="00051392" w:rsidRDefault="00051392" w:rsidP="00862D99">
      <w:pPr>
        <w:pStyle w:val="Titreniveau1"/>
      </w:pPr>
      <w:r>
        <w:t>Expliquez la différence entre le mode connecté (TCP) et le mode non connecté (UDP) ?</w:t>
      </w:r>
    </w:p>
    <w:p w:rsidR="003554B8" w:rsidRDefault="003554B8" w:rsidP="003554B8"/>
    <w:p w:rsidR="00862D99" w:rsidRDefault="00862D99" w:rsidP="00862D99">
      <w:pPr>
        <w:pStyle w:val="Titreniveau1"/>
      </w:pPr>
      <w:r>
        <w:t>Nombre de machine sur le réseau</w:t>
      </w:r>
    </w:p>
    <w:p w:rsidR="00051392" w:rsidRDefault="00051392" w:rsidP="00051392">
      <w:r>
        <w:t>Soit le réseau dont l’adresse est :</w:t>
      </w:r>
    </w:p>
    <w:p w:rsidR="00051392" w:rsidRDefault="002A373A" w:rsidP="002A373A">
      <w:pPr>
        <w:pStyle w:val="Paragraphedeliste"/>
        <w:numPr>
          <w:ilvl w:val="0"/>
          <w:numId w:val="49"/>
        </w:numPr>
      </w:pPr>
      <w:r>
        <w:t>IP :</w:t>
      </w:r>
      <w:r>
        <w:tab/>
        <w:t>192.168.2.0.</w:t>
      </w:r>
    </w:p>
    <w:p w:rsidR="00051392" w:rsidRDefault="002A373A" w:rsidP="002A373A">
      <w:pPr>
        <w:pStyle w:val="Paragraphedeliste"/>
        <w:numPr>
          <w:ilvl w:val="0"/>
          <w:numId w:val="49"/>
        </w:numPr>
      </w:pPr>
      <w:r>
        <w:t>SM</w:t>
      </w:r>
      <w:r w:rsidR="00051392">
        <w:t> :</w:t>
      </w:r>
      <w:r w:rsidR="00051392">
        <w:tab/>
        <w:t>255.255.255.128</w:t>
      </w:r>
    </w:p>
    <w:p w:rsidR="00051392" w:rsidRDefault="00051392" w:rsidP="00051392">
      <w:r>
        <w:t xml:space="preserve">Indiquez le nombre de machine que l’on peut </w:t>
      </w:r>
      <w:proofErr w:type="gramStart"/>
      <w:r>
        <w:t>connecté</w:t>
      </w:r>
      <w:proofErr w:type="gramEnd"/>
      <w:r>
        <w:t xml:space="preserve"> sur le réseau.</w:t>
      </w:r>
    </w:p>
    <w:p w:rsidR="002A373A" w:rsidRDefault="002A373A" w:rsidP="00051392"/>
    <w:p w:rsidR="00862D99" w:rsidRDefault="00862D99" w:rsidP="00862D99">
      <w:pPr>
        <w:pStyle w:val="Titreniveau1"/>
      </w:pPr>
      <w:r>
        <w:t>Appartenance à un réseau</w:t>
      </w:r>
    </w:p>
    <w:p w:rsidR="00C210A3" w:rsidRDefault="00C210A3" w:rsidP="00051392">
      <w:r>
        <w:t xml:space="preserve">Un </w:t>
      </w:r>
      <w:proofErr w:type="spellStart"/>
      <w:r>
        <w:t>compactRio</w:t>
      </w:r>
      <w:proofErr w:type="spellEnd"/>
      <w:r>
        <w:t xml:space="preserve"> a été configuré comme suit : 192.168.0.140/255.255.255.128</w:t>
      </w:r>
    </w:p>
    <w:p w:rsidR="00C210A3" w:rsidRDefault="00C210A3" w:rsidP="00051392">
      <w:r>
        <w:t xml:space="preserve">Un PC 1 a pour adresse </w:t>
      </w:r>
      <w:r w:rsidR="00EA143B">
        <w:t>192.168.0.20</w:t>
      </w:r>
    </w:p>
    <w:p w:rsidR="00C210A3" w:rsidRDefault="00C210A3" w:rsidP="00051392">
      <w:r>
        <w:t>Un P</w:t>
      </w:r>
      <w:r w:rsidR="00EA143B">
        <w:t>C 2 a pour adresse 192.168.0.185</w:t>
      </w:r>
    </w:p>
    <w:p w:rsidR="00051392" w:rsidRDefault="00051392" w:rsidP="00051392">
      <w:r>
        <w:t>Indiquez</w:t>
      </w:r>
      <w:r w:rsidR="00EA143B">
        <w:t xml:space="preserve"> si les PC 1 &amp; PC 2</w:t>
      </w:r>
      <w:r>
        <w:t xml:space="preserve"> appartiennent au même réseau et lequel.</w:t>
      </w:r>
    </w:p>
    <w:p w:rsidR="00051392" w:rsidRDefault="00051392" w:rsidP="00051392"/>
    <w:p w:rsidR="00862D99" w:rsidRDefault="00862D99" w:rsidP="00862D99">
      <w:pPr>
        <w:pStyle w:val="Titreniveau1"/>
      </w:pPr>
      <w:r>
        <w:t>Réseau et sous-réseau</w:t>
      </w:r>
    </w:p>
    <w:p w:rsidR="00051392" w:rsidRDefault="00051392" w:rsidP="00051392">
      <w:r>
        <w:t>Soit le réseau suivant :</w:t>
      </w:r>
      <w:r w:rsidR="00010650">
        <w:t xml:space="preserve"> Annexe C</w:t>
      </w:r>
    </w:p>
    <w:p w:rsidR="00D34A83" w:rsidRDefault="00D34A83" w:rsidP="00051392"/>
    <w:p w:rsidR="00051392" w:rsidRDefault="00051392" w:rsidP="003554B8">
      <w:pPr>
        <w:pStyle w:val="Titreniveaua"/>
      </w:pPr>
      <w:r>
        <w:t>In</w:t>
      </w:r>
      <w:r w:rsidR="00DC79CD">
        <w:t>diquez le nombre de sous réseau en précisant leur adresse.</w:t>
      </w:r>
    </w:p>
    <w:p w:rsidR="00C210A3" w:rsidRDefault="00C210A3" w:rsidP="00051392"/>
    <w:p w:rsidR="00051392" w:rsidRDefault="00051392" w:rsidP="003554B8">
      <w:pPr>
        <w:pStyle w:val="Titreniveaua"/>
      </w:pPr>
      <w:r>
        <w:t>Indiquez à quel sous réseau appartient chaque machine.</w:t>
      </w:r>
    </w:p>
    <w:p w:rsidR="00051392" w:rsidRDefault="00051392" w:rsidP="00051392"/>
    <w:p w:rsidR="00051392" w:rsidRDefault="00051392" w:rsidP="00051392">
      <w:pPr>
        <w:pStyle w:val="Partien"/>
      </w:pPr>
      <w:r>
        <w:t>Temps réel</w:t>
      </w:r>
    </w:p>
    <w:p w:rsidR="00051392" w:rsidRDefault="00051392" w:rsidP="00862D99">
      <w:pPr>
        <w:pStyle w:val="Titreniveau1"/>
      </w:pPr>
      <w:r>
        <w:t>Expliquez les termes suivant :</w:t>
      </w:r>
    </w:p>
    <w:p w:rsidR="00051392" w:rsidRDefault="00051392" w:rsidP="00862D99">
      <w:pPr>
        <w:pStyle w:val="Paragraphedeliste"/>
        <w:numPr>
          <w:ilvl w:val="0"/>
          <w:numId w:val="43"/>
        </w:numPr>
      </w:pPr>
      <w:r>
        <w:t xml:space="preserve">Temps </w:t>
      </w:r>
      <w:r w:rsidR="00EA143B">
        <w:t xml:space="preserve">réel </w:t>
      </w:r>
      <w:r>
        <w:t>dur</w:t>
      </w:r>
      <w:r w:rsidR="00EA143B">
        <w:t> :</w:t>
      </w:r>
    </w:p>
    <w:p w:rsidR="00051392" w:rsidRDefault="00051392" w:rsidP="00862D99">
      <w:pPr>
        <w:pStyle w:val="Paragraphedeliste"/>
        <w:numPr>
          <w:ilvl w:val="0"/>
          <w:numId w:val="43"/>
        </w:numPr>
      </w:pPr>
      <w:r>
        <w:t xml:space="preserve">Temps </w:t>
      </w:r>
      <w:r w:rsidR="00EA143B">
        <w:t xml:space="preserve">réel </w:t>
      </w:r>
      <w:r>
        <w:t>mou</w:t>
      </w:r>
    </w:p>
    <w:p w:rsidR="005277CD" w:rsidRDefault="00862D99" w:rsidP="00862D99">
      <w:pPr>
        <w:pStyle w:val="Titreniveau1"/>
      </w:pPr>
      <w:r>
        <w:t>Expliquez ce que signifie</w:t>
      </w:r>
      <w:r w:rsidR="005277CD">
        <w:t xml:space="preserve"> une politique d’ordonnancement dans les systèmes temps réels</w:t>
      </w:r>
    </w:p>
    <w:p w:rsidR="003554B8" w:rsidRDefault="003554B8" w:rsidP="003554B8"/>
    <w:p w:rsidR="005277CD" w:rsidRDefault="005277CD" w:rsidP="00862D99">
      <w:pPr>
        <w:pStyle w:val="Titreniveau1"/>
      </w:pPr>
      <w:r>
        <w:t>Expliquez les politiques d’ordonnancement suivantes en précisant les avantages et inconvénients :</w:t>
      </w:r>
    </w:p>
    <w:p w:rsidR="00862D99" w:rsidRDefault="005277CD" w:rsidP="00862D99">
      <w:pPr>
        <w:pStyle w:val="Paragraphedeliste"/>
        <w:numPr>
          <w:ilvl w:val="0"/>
          <w:numId w:val="44"/>
        </w:numPr>
      </w:pPr>
      <w:r>
        <w:t xml:space="preserve">Politique d’ordonnancement </w:t>
      </w:r>
      <w:r w:rsidR="00862D99">
        <w:t xml:space="preserve">« premier arrivé, premier servi » </w:t>
      </w:r>
    </w:p>
    <w:p w:rsidR="00862D99" w:rsidRDefault="005277CD" w:rsidP="00862D99">
      <w:pPr>
        <w:pStyle w:val="Paragraphedeliste"/>
        <w:numPr>
          <w:ilvl w:val="0"/>
          <w:numId w:val="44"/>
        </w:numPr>
      </w:pPr>
      <w:r>
        <w:t xml:space="preserve">Politique d’ordonnancement </w:t>
      </w:r>
      <w:r w:rsidR="00862D99">
        <w:t>« plus court d’abord »</w:t>
      </w:r>
    </w:p>
    <w:p w:rsidR="00862D99" w:rsidRDefault="005277CD" w:rsidP="00862D99">
      <w:pPr>
        <w:pStyle w:val="Paragraphedeliste"/>
        <w:numPr>
          <w:ilvl w:val="0"/>
          <w:numId w:val="44"/>
        </w:numPr>
      </w:pPr>
      <w:r>
        <w:t xml:space="preserve">Politique d’ordonnancement par </w:t>
      </w:r>
      <w:r w:rsidR="00862D99">
        <w:t>« Tourniquet »</w:t>
      </w:r>
      <w:r>
        <w:t xml:space="preserve"> (Round Robin)</w:t>
      </w:r>
    </w:p>
    <w:p w:rsidR="00862D99" w:rsidRDefault="005277CD" w:rsidP="00862D99">
      <w:pPr>
        <w:pStyle w:val="Paragraphedeliste"/>
        <w:numPr>
          <w:ilvl w:val="0"/>
          <w:numId w:val="44"/>
        </w:numPr>
      </w:pPr>
      <w:r>
        <w:t xml:space="preserve">Politique d’ordonnancement </w:t>
      </w:r>
      <w:r w:rsidR="00862D99">
        <w:t>« priorité constante »</w:t>
      </w:r>
    </w:p>
    <w:p w:rsidR="00862D99" w:rsidRDefault="00862D99" w:rsidP="00051392"/>
    <w:p w:rsidR="00862D99" w:rsidRDefault="00862D99" w:rsidP="00862D99">
      <w:pPr>
        <w:pStyle w:val="Titreniveau1"/>
      </w:pPr>
      <w:r>
        <w:t>Expliquez la notion de sémaphore.</w:t>
      </w:r>
    </w:p>
    <w:p w:rsidR="003554B8" w:rsidRDefault="003554B8" w:rsidP="003554B8"/>
    <w:p w:rsidR="00862D99" w:rsidRDefault="00862D99" w:rsidP="00862D99">
      <w:pPr>
        <w:pStyle w:val="Titreniveau1"/>
      </w:pPr>
      <w:r>
        <w:t>Expliq</w:t>
      </w:r>
      <w:r w:rsidR="003554B8">
        <w:t>uez la notion de file d’attente, ainsi que les paramètres d’une file d’attente</w:t>
      </w:r>
    </w:p>
    <w:p w:rsidR="003554B8" w:rsidRDefault="003554B8" w:rsidP="003554B8"/>
    <w:p w:rsidR="0090604B" w:rsidRDefault="0090604B">
      <w:r>
        <w:br w:type="page"/>
      </w:r>
    </w:p>
    <w:p w:rsidR="00862D99" w:rsidRDefault="00862D99" w:rsidP="00862D99">
      <w:pPr>
        <w:pStyle w:val="Partien"/>
      </w:pPr>
      <w:r>
        <w:lastRenderedPageBreak/>
        <w:t>Logique floue</w:t>
      </w:r>
    </w:p>
    <w:p w:rsidR="00862D99" w:rsidRDefault="00862D99" w:rsidP="00862D99"/>
    <w:p w:rsidR="00862D99" w:rsidRDefault="00E17FDD" w:rsidP="00862D99">
      <w:r>
        <w:t>Soit les variables floues suivantes :</w:t>
      </w:r>
    </w:p>
    <w:p w:rsidR="00E17FDD" w:rsidRDefault="00E17FDD" w:rsidP="00862D99"/>
    <w:p w:rsidR="00E17FDD" w:rsidRDefault="00E17FDD" w:rsidP="00E17FDD">
      <w:pPr>
        <w:pStyle w:val="Paragraphedeliste"/>
        <w:numPr>
          <w:ilvl w:val="0"/>
          <w:numId w:val="45"/>
        </w:numPr>
      </w:pPr>
      <w:r>
        <w:t xml:space="preserve">Deux variables d’entrée </w:t>
      </w:r>
      <w:r w:rsidRPr="00E17FDD">
        <w:rPr>
          <w:i/>
        </w:rPr>
        <w:t>x</w:t>
      </w:r>
      <w:r w:rsidRPr="00E17FDD">
        <w:rPr>
          <w:i/>
          <w:vertAlign w:val="subscript"/>
        </w:rPr>
        <w:t>1</w:t>
      </w:r>
      <w:r>
        <w:t xml:space="preserve"> et </w:t>
      </w:r>
      <w:r w:rsidRPr="00E17FDD">
        <w:rPr>
          <w:i/>
        </w:rPr>
        <w:t>x</w:t>
      </w:r>
      <w:r w:rsidRPr="00E17FDD">
        <w:rPr>
          <w:i/>
          <w:vertAlign w:val="subscript"/>
        </w:rPr>
        <w:t>2</w:t>
      </w:r>
    </w:p>
    <w:p w:rsidR="00E17FDD" w:rsidRDefault="00E17FDD" w:rsidP="00E17FDD">
      <w:pPr>
        <w:pStyle w:val="Paragraphedeliste"/>
        <w:numPr>
          <w:ilvl w:val="0"/>
          <w:numId w:val="45"/>
        </w:numPr>
      </w:pPr>
      <w:r>
        <w:t xml:space="preserve">Une variable de sortie </w:t>
      </w:r>
      <w:proofErr w:type="spellStart"/>
      <w:r w:rsidRPr="00E17FDD">
        <w:rPr>
          <w:i/>
        </w:rPr>
        <w:t>x</w:t>
      </w:r>
      <w:r w:rsidRPr="00E17FDD">
        <w:rPr>
          <w:i/>
          <w:vertAlign w:val="subscript"/>
        </w:rPr>
        <w:t>R</w:t>
      </w:r>
      <w:proofErr w:type="spellEnd"/>
    </w:p>
    <w:p w:rsidR="00E17FDD" w:rsidRDefault="00E17FDD" w:rsidP="00862D99"/>
    <w:p w:rsidR="00E17FDD" w:rsidRDefault="00E17FDD" w:rsidP="00E17FDD">
      <w:pPr>
        <w:jc w:val="both"/>
      </w:pPr>
      <w:r>
        <w:t xml:space="preserve">Chacune est décomposée en trois ensembles NG, EZ, PG et définie par des fonctions d’appartenance, comme </w:t>
      </w:r>
      <w:proofErr w:type="gramStart"/>
      <w:r>
        <w:t>le</w:t>
      </w:r>
      <w:proofErr w:type="gramEnd"/>
      <w:r>
        <w:t xml:space="preserve"> montre la figure ci-après. Pour les variables d’entrée, on suppose que les valeurs numériques sont </w:t>
      </w:r>
      <w:r w:rsidRPr="00C064B4">
        <w:rPr>
          <w:position w:val="-12"/>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8pt" o:ole="">
            <v:imagedata r:id="rId10" o:title=""/>
          </v:shape>
          <o:OLEObject Type="Embed" ProgID="Equation.DSMT4" ShapeID="_x0000_i1025" DrawAspect="Content" ObjectID="_1357461201" r:id="rId11"/>
        </w:object>
      </w:r>
      <w:r>
        <w:t xml:space="preserve"> </w:t>
      </w:r>
      <w:proofErr w:type="gramStart"/>
      <w:r>
        <w:t xml:space="preserve">et </w:t>
      </w:r>
      <w:proofErr w:type="gramEnd"/>
      <w:r w:rsidRPr="00C064B4">
        <w:rPr>
          <w:position w:val="-12"/>
        </w:rPr>
        <w:object w:dxaOrig="1100" w:dyaOrig="360">
          <v:shape id="_x0000_i1026" type="#_x0000_t75" style="width:54.75pt;height:18pt" o:ole="">
            <v:imagedata r:id="rId12" o:title=""/>
          </v:shape>
          <o:OLEObject Type="Embed" ProgID="Equation.DSMT4" ShapeID="_x0000_i1026" DrawAspect="Content" ObjectID="_1357461202" r:id="rId13"/>
        </w:object>
      </w:r>
      <w:r>
        <w:t>. L’inférence est composée de deux règles :</w:t>
      </w:r>
    </w:p>
    <w:p w:rsidR="00E17FDD" w:rsidRDefault="00E17FDD" w:rsidP="00E17FDD">
      <w:pPr>
        <w:rPr>
          <w:position w:val="-30"/>
        </w:rPr>
      </w:pPr>
      <w:r w:rsidRPr="00C064B4">
        <w:rPr>
          <w:position w:val="-30"/>
        </w:rPr>
        <w:object w:dxaOrig="4640" w:dyaOrig="720">
          <v:shape id="_x0000_i1027" type="#_x0000_t75" style="width:232.5pt;height:36pt" o:ole="">
            <v:imagedata r:id="rId14" o:title=""/>
          </v:shape>
          <o:OLEObject Type="Embed" ProgID="Equation.DSMT4" ShapeID="_x0000_i1027" DrawAspect="Content" ObjectID="_1357461203" r:id="rId15"/>
        </w:object>
      </w:r>
    </w:p>
    <w:p w:rsidR="00E17FDD" w:rsidRDefault="00E17FDD" w:rsidP="00E17FDD">
      <w:pPr>
        <w:rPr>
          <w:position w:val="-30"/>
        </w:rPr>
      </w:pPr>
    </w:p>
    <w:p w:rsidR="00E17FDD" w:rsidRDefault="0090604B" w:rsidP="00E17FDD">
      <w:r>
        <w:object w:dxaOrig="11579" w:dyaOrig="4692">
          <v:shape id="_x0000_i1028" type="#_x0000_t75" style="width:453pt;height:183.7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Visio.Drawing.11" ShapeID="_x0000_i1028" DrawAspect="Content" ObjectID="_1357461204" r:id="rId17"/>
        </w:object>
      </w:r>
    </w:p>
    <w:p w:rsidR="00E17FDD" w:rsidRDefault="00E17FDD" w:rsidP="00E17FDD">
      <w:pPr>
        <w:pStyle w:val="Titreniveau1"/>
      </w:pPr>
      <w:r>
        <w:t>Méthode d’inférence max-min</w:t>
      </w:r>
    </w:p>
    <w:p w:rsidR="00E17FDD" w:rsidRDefault="00E17FDD" w:rsidP="00E17FDD">
      <w:r>
        <w:t xml:space="preserve">A partir du document annexe 1, déduire la fonction d’appartenance </w:t>
      </w:r>
      <w:r w:rsidRPr="002F0130">
        <w:rPr>
          <w:position w:val="-12"/>
        </w:rPr>
        <w:object w:dxaOrig="900" w:dyaOrig="360">
          <v:shape id="_x0000_i1029" type="#_x0000_t75" style="width:45pt;height:18pt" o:ole="">
            <v:imagedata r:id="rId18" o:title=""/>
          </v:shape>
          <o:OLEObject Type="Embed" ProgID="Equation.DSMT4" ShapeID="_x0000_i1029" DrawAspect="Content" ObjectID="_1357461205" r:id="rId19"/>
        </w:object>
      </w:r>
      <w:r>
        <w:rPr>
          <w:position w:val="-12"/>
        </w:rPr>
        <w:t xml:space="preserve"> </w:t>
      </w:r>
      <w:r>
        <w:t xml:space="preserve">de la variable floue de </w:t>
      </w:r>
      <w:proofErr w:type="gramStart"/>
      <w:r>
        <w:t xml:space="preserve">sortie </w:t>
      </w:r>
      <w:proofErr w:type="gramEnd"/>
      <w:r w:rsidRPr="00E17FDD">
        <w:rPr>
          <w:position w:val="-12"/>
        </w:rPr>
        <w:object w:dxaOrig="279" w:dyaOrig="360">
          <v:shape id="_x0000_i1030" type="#_x0000_t75" style="width:13.5pt;height:18pt" o:ole="">
            <v:imagedata r:id="rId20" o:title=""/>
          </v:shape>
          <o:OLEObject Type="Embed" ProgID="Equation.DSMT4" ShapeID="_x0000_i1030" DrawAspect="Content" ObjectID="_1357461206" r:id="rId21"/>
        </w:object>
      </w:r>
      <w:r>
        <w:t>.</w:t>
      </w:r>
    </w:p>
    <w:p w:rsidR="00E17FDD" w:rsidRDefault="00E17FDD" w:rsidP="00E17FDD"/>
    <w:p w:rsidR="00E17FDD" w:rsidRDefault="00E17FDD" w:rsidP="00E17FDD">
      <w:pPr>
        <w:pStyle w:val="Titreniveau1"/>
      </w:pPr>
      <w:r>
        <w:t>Méthode d’inférence max-</w:t>
      </w:r>
      <w:proofErr w:type="spellStart"/>
      <w:r>
        <w:t>prod</w:t>
      </w:r>
      <w:proofErr w:type="spellEnd"/>
    </w:p>
    <w:p w:rsidR="00E17FDD" w:rsidRDefault="00E17FDD" w:rsidP="00E17FDD">
      <w:r>
        <w:t xml:space="preserve">A partir du document annexe 2, déduire la fonction d’appartenance </w:t>
      </w:r>
      <w:r w:rsidRPr="002F0130">
        <w:rPr>
          <w:position w:val="-12"/>
        </w:rPr>
        <w:object w:dxaOrig="900" w:dyaOrig="360">
          <v:shape id="_x0000_i1031" type="#_x0000_t75" style="width:45pt;height:18pt" o:ole="">
            <v:imagedata r:id="rId18" o:title=""/>
          </v:shape>
          <o:OLEObject Type="Embed" ProgID="Equation.DSMT4" ShapeID="_x0000_i1031" DrawAspect="Content" ObjectID="_1357461207" r:id="rId22"/>
        </w:object>
      </w:r>
      <w:r>
        <w:rPr>
          <w:position w:val="-12"/>
        </w:rPr>
        <w:t xml:space="preserve"> </w:t>
      </w:r>
      <w:r>
        <w:t xml:space="preserve">de la variable floue de </w:t>
      </w:r>
      <w:proofErr w:type="gramStart"/>
      <w:r>
        <w:t xml:space="preserve">sortie </w:t>
      </w:r>
      <w:proofErr w:type="gramEnd"/>
      <w:r w:rsidRPr="00E17FDD">
        <w:rPr>
          <w:position w:val="-12"/>
        </w:rPr>
        <w:object w:dxaOrig="279" w:dyaOrig="360">
          <v:shape id="_x0000_i1032" type="#_x0000_t75" style="width:13.5pt;height:18pt" o:ole="">
            <v:imagedata r:id="rId20" o:title=""/>
          </v:shape>
          <o:OLEObject Type="Embed" ProgID="Equation.DSMT4" ShapeID="_x0000_i1032" DrawAspect="Content" ObjectID="_1357461208" r:id="rId23"/>
        </w:object>
      </w:r>
      <w:r>
        <w:t>.</w:t>
      </w:r>
    </w:p>
    <w:p w:rsidR="00E17FDD" w:rsidRDefault="00E17FDD" w:rsidP="00E17FDD"/>
    <w:p w:rsidR="00E17FDD" w:rsidRDefault="00D34A83" w:rsidP="00D34A83">
      <w:pPr>
        <w:pStyle w:val="Titreniveau1"/>
      </w:pPr>
      <w:r>
        <w:t>Méthode d’inférence somme-</w:t>
      </w:r>
      <w:proofErr w:type="spellStart"/>
      <w:r>
        <w:t>prod</w:t>
      </w:r>
      <w:proofErr w:type="spellEnd"/>
    </w:p>
    <w:p w:rsidR="00D34A83" w:rsidRDefault="00D34A83" w:rsidP="00D34A83">
      <w:r>
        <w:t xml:space="preserve">A partir du document annexe 3, déduire la fonction d’appartenance </w:t>
      </w:r>
      <w:r w:rsidRPr="002F0130">
        <w:rPr>
          <w:position w:val="-12"/>
        </w:rPr>
        <w:object w:dxaOrig="900" w:dyaOrig="360">
          <v:shape id="_x0000_i1033" type="#_x0000_t75" style="width:45pt;height:18pt" o:ole="">
            <v:imagedata r:id="rId18" o:title=""/>
          </v:shape>
          <o:OLEObject Type="Embed" ProgID="Equation.DSMT4" ShapeID="_x0000_i1033" DrawAspect="Content" ObjectID="_1357461209" r:id="rId24"/>
        </w:object>
      </w:r>
      <w:r>
        <w:rPr>
          <w:position w:val="-12"/>
        </w:rPr>
        <w:t xml:space="preserve"> </w:t>
      </w:r>
      <w:r>
        <w:t xml:space="preserve">de la variable floue de </w:t>
      </w:r>
      <w:proofErr w:type="gramStart"/>
      <w:r>
        <w:t xml:space="preserve">sortie </w:t>
      </w:r>
      <w:proofErr w:type="gramEnd"/>
      <w:r w:rsidRPr="00E17FDD">
        <w:rPr>
          <w:position w:val="-12"/>
        </w:rPr>
        <w:object w:dxaOrig="279" w:dyaOrig="360">
          <v:shape id="_x0000_i1034" type="#_x0000_t75" style="width:13.5pt;height:18pt" o:ole="">
            <v:imagedata r:id="rId20" o:title=""/>
          </v:shape>
          <o:OLEObject Type="Embed" ProgID="Equation.DSMT4" ShapeID="_x0000_i1034" DrawAspect="Content" ObjectID="_1357461210" r:id="rId25"/>
        </w:object>
      </w:r>
      <w:r>
        <w:t>.</w:t>
      </w:r>
    </w:p>
    <w:p w:rsidR="009817CA" w:rsidRDefault="009817CA" w:rsidP="009817CA">
      <w:pPr>
        <w:pBdr>
          <w:top w:val="single" w:sz="4" w:space="1" w:color="auto" w:shadow="1"/>
          <w:left w:val="single" w:sz="4" w:space="4" w:color="auto" w:shadow="1"/>
          <w:bottom w:val="single" w:sz="4" w:space="1" w:color="auto" w:shadow="1"/>
          <w:right w:val="single" w:sz="4" w:space="4" w:color="auto" w:shadow="1"/>
        </w:pBdr>
        <w:jc w:val="center"/>
        <w:rPr>
          <w:sz w:val="32"/>
          <w:szCs w:val="32"/>
        </w:rPr>
        <w:sectPr w:rsidR="009817CA" w:rsidSect="000D1C13">
          <w:headerReference w:type="default" r:id="rId26"/>
          <w:footerReference w:type="default" r:id="rId27"/>
          <w:pgSz w:w="11906" w:h="16838"/>
          <w:pgMar w:top="1417" w:right="1417" w:bottom="1417" w:left="1417" w:header="708" w:footer="708" w:gutter="0"/>
          <w:cols w:space="708"/>
          <w:docGrid w:linePitch="360"/>
        </w:sectPr>
      </w:pPr>
      <w:r>
        <w:rPr>
          <w:sz w:val="32"/>
          <w:szCs w:val="32"/>
        </w:rPr>
        <w:br w:type="page"/>
      </w:r>
    </w:p>
    <w:p w:rsidR="009817CA" w:rsidRDefault="009817CA" w:rsidP="009817CA">
      <w:pPr>
        <w:pBdr>
          <w:top w:val="single" w:sz="4" w:space="1" w:color="auto" w:shadow="1"/>
          <w:left w:val="single" w:sz="4" w:space="4" w:color="auto" w:shadow="1"/>
          <w:bottom w:val="single" w:sz="4" w:space="1" w:color="auto" w:shadow="1"/>
          <w:right w:val="single" w:sz="4" w:space="4" w:color="auto" w:shadow="1"/>
        </w:pBdr>
        <w:jc w:val="center"/>
        <w:rPr>
          <w:sz w:val="32"/>
          <w:szCs w:val="32"/>
        </w:rPr>
      </w:pPr>
      <w:r w:rsidRPr="00D34A83">
        <w:rPr>
          <w:sz w:val="32"/>
          <w:szCs w:val="32"/>
        </w:rPr>
        <w:lastRenderedPageBreak/>
        <w:t>Annexe A</w:t>
      </w:r>
    </w:p>
    <w:p w:rsidR="009817CA" w:rsidRDefault="009817CA" w:rsidP="009817CA"/>
    <w:p w:rsidR="009817CA" w:rsidRDefault="009817CA" w:rsidP="009817CA"/>
    <w:p w:rsidR="009817CA" w:rsidRPr="00D34A83" w:rsidRDefault="009817CA" w:rsidP="009817CA"/>
    <w:p w:rsidR="009817CA" w:rsidRDefault="009817CA">
      <w:r>
        <w:object w:dxaOrig="16346" w:dyaOrig="6816">
          <v:shape id="_x0000_i1035" type="#_x0000_t75" style="width:10in;height:300.7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Visio.Drawing.11" ShapeID="_x0000_i1035" DrawAspect="Content" ObjectID="_1357461211" r:id="rId29"/>
        </w:object>
      </w:r>
    </w:p>
    <w:p w:rsidR="009F0755" w:rsidRDefault="009F0755">
      <w:r>
        <w:br w:type="page"/>
      </w:r>
    </w:p>
    <w:p w:rsidR="009817CA" w:rsidRDefault="009817CA">
      <w:pPr>
        <w:sectPr w:rsidR="009817CA" w:rsidSect="009817CA">
          <w:pgSz w:w="16838" w:h="11906" w:orient="landscape"/>
          <w:pgMar w:top="1418" w:right="1418" w:bottom="1418" w:left="1418" w:header="709" w:footer="709" w:gutter="0"/>
          <w:cols w:space="708"/>
          <w:docGrid w:linePitch="360"/>
        </w:sectPr>
      </w:pPr>
    </w:p>
    <w:p w:rsidR="009F0755" w:rsidRPr="00D34A83" w:rsidRDefault="009F0755" w:rsidP="009F0755">
      <w:pPr>
        <w:pBdr>
          <w:top w:val="single" w:sz="4" w:space="1" w:color="auto" w:shadow="1"/>
          <w:left w:val="single" w:sz="4" w:space="4" w:color="auto" w:shadow="1"/>
          <w:bottom w:val="single" w:sz="4" w:space="1" w:color="auto" w:shadow="1"/>
          <w:right w:val="single" w:sz="4" w:space="4" w:color="auto" w:shadow="1"/>
        </w:pBdr>
        <w:jc w:val="center"/>
        <w:rPr>
          <w:sz w:val="32"/>
          <w:szCs w:val="32"/>
        </w:rPr>
      </w:pPr>
      <w:r>
        <w:rPr>
          <w:sz w:val="32"/>
          <w:szCs w:val="32"/>
        </w:rPr>
        <w:lastRenderedPageBreak/>
        <w:t>Annexe B</w:t>
      </w:r>
    </w:p>
    <w:p w:rsidR="009F0755" w:rsidRDefault="009F0755">
      <w:pPr>
        <w:rPr>
          <w:sz w:val="32"/>
          <w:szCs w:val="32"/>
        </w:rPr>
      </w:pPr>
    </w:p>
    <w:p w:rsidR="00010650" w:rsidRDefault="00010650">
      <w:pPr>
        <w:rPr>
          <w:sz w:val="32"/>
          <w:szCs w:val="32"/>
        </w:rPr>
      </w:pPr>
      <w:r>
        <w:object w:dxaOrig="9458" w:dyaOrig="10932">
          <v:shape id="_x0000_i1036" type="#_x0000_t75" style="width:453pt;height:523.5pt" o:ole="">
            <v:imagedata r:id="rId30" o:title=""/>
          </v:shape>
          <o:OLEObject Type="Embed" ProgID="Visio.Drawing.11" ShapeID="_x0000_i1036" DrawAspect="Content" ObjectID="_1357461212" r:id="rId31"/>
        </w:object>
      </w:r>
    </w:p>
    <w:p w:rsidR="009F0755" w:rsidRDefault="009F0755" w:rsidP="00010650">
      <w:pPr>
        <w:jc w:val="center"/>
        <w:rPr>
          <w:sz w:val="32"/>
          <w:szCs w:val="32"/>
        </w:rPr>
      </w:pPr>
      <w:r>
        <w:rPr>
          <w:sz w:val="32"/>
          <w:szCs w:val="32"/>
        </w:rPr>
        <w:br w:type="page"/>
      </w:r>
    </w:p>
    <w:p w:rsidR="00D34A83" w:rsidRPr="00D34A83" w:rsidRDefault="00010650" w:rsidP="00D34A83">
      <w:pPr>
        <w:pBdr>
          <w:top w:val="single" w:sz="4" w:space="1" w:color="auto" w:shadow="1"/>
          <w:left w:val="single" w:sz="4" w:space="4" w:color="auto" w:shadow="1"/>
          <w:bottom w:val="single" w:sz="4" w:space="1" w:color="auto" w:shadow="1"/>
          <w:right w:val="single" w:sz="4" w:space="4" w:color="auto" w:shadow="1"/>
        </w:pBdr>
        <w:jc w:val="center"/>
        <w:rPr>
          <w:sz w:val="32"/>
          <w:szCs w:val="32"/>
        </w:rPr>
      </w:pPr>
      <w:r>
        <w:rPr>
          <w:sz w:val="32"/>
          <w:szCs w:val="32"/>
        </w:rPr>
        <w:lastRenderedPageBreak/>
        <w:t>Annexe C</w:t>
      </w:r>
    </w:p>
    <w:p w:rsidR="00D34A83" w:rsidRDefault="00D34A83" w:rsidP="00D34A83"/>
    <w:p w:rsidR="00D34A83" w:rsidRDefault="00D34A83" w:rsidP="00D34A83">
      <w:r>
        <w:object w:dxaOrig="17224" w:dyaOrig="11995">
          <v:shape id="_x0000_i1037" type="#_x0000_t75" style="width:453pt;height:31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Visio.Drawing.11" ShapeID="_x0000_i1037" DrawAspect="Content" ObjectID="_1357461213" r:id="rId33"/>
        </w:object>
      </w:r>
    </w:p>
    <w:p w:rsidR="00D34A83" w:rsidRDefault="00D34A83" w:rsidP="00D34A83"/>
    <w:p w:rsidR="00D34A83" w:rsidRDefault="00D34A83">
      <w:r>
        <w:br w:type="page"/>
      </w:r>
    </w:p>
    <w:p w:rsidR="009817CA" w:rsidRDefault="009817CA" w:rsidP="009817CA">
      <w:pPr>
        <w:pBdr>
          <w:top w:val="single" w:sz="4" w:space="1" w:color="auto" w:shadow="1"/>
          <w:left w:val="single" w:sz="4" w:space="4" w:color="auto" w:shadow="1"/>
          <w:bottom w:val="single" w:sz="4" w:space="1" w:color="auto" w:shadow="1"/>
          <w:right w:val="single" w:sz="4" w:space="4" w:color="auto" w:shadow="1"/>
        </w:pBdr>
        <w:jc w:val="center"/>
        <w:rPr>
          <w:sz w:val="32"/>
          <w:szCs w:val="32"/>
        </w:rPr>
        <w:sectPr w:rsidR="009817CA" w:rsidSect="009817CA">
          <w:pgSz w:w="11906" w:h="16838"/>
          <w:pgMar w:top="1418" w:right="1418" w:bottom="1418" w:left="1418" w:header="709" w:footer="709" w:gutter="0"/>
          <w:cols w:space="708"/>
          <w:docGrid w:linePitch="360"/>
        </w:sectPr>
      </w:pPr>
    </w:p>
    <w:p w:rsidR="00D34A83" w:rsidRPr="00D34A83" w:rsidRDefault="00D34A83" w:rsidP="009817CA">
      <w:pPr>
        <w:pBdr>
          <w:top w:val="single" w:sz="4" w:space="1" w:color="auto" w:shadow="1"/>
          <w:left w:val="single" w:sz="4" w:space="4" w:color="auto" w:shadow="1"/>
          <w:bottom w:val="single" w:sz="4" w:space="1" w:color="auto" w:shadow="1"/>
          <w:right w:val="single" w:sz="4" w:space="4" w:color="auto" w:shadow="1"/>
        </w:pBdr>
        <w:jc w:val="center"/>
        <w:rPr>
          <w:sz w:val="32"/>
          <w:szCs w:val="32"/>
        </w:rPr>
      </w:pPr>
      <w:r w:rsidRPr="00D34A83">
        <w:rPr>
          <w:sz w:val="32"/>
          <w:szCs w:val="32"/>
        </w:rPr>
        <w:lastRenderedPageBreak/>
        <w:t>Annexe 1</w:t>
      </w:r>
    </w:p>
    <w:p w:rsidR="00D34A83" w:rsidRDefault="00D34A83" w:rsidP="009817CA">
      <w:pPr>
        <w:jc w:val="center"/>
      </w:pPr>
    </w:p>
    <w:p w:rsidR="00D34A83" w:rsidRDefault="009817CA" w:rsidP="009817CA">
      <w:pPr>
        <w:jc w:val="center"/>
      </w:pPr>
      <w:r>
        <w:object w:dxaOrig="13539" w:dyaOrig="10011">
          <v:shape id="_x0000_i1038" type="#_x0000_t75" style="width:536.25pt;height:396.7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Visio.Drawing.11" ShapeID="_x0000_i1038" DrawAspect="Content" ObjectID="_1357461214" r:id="rId35"/>
        </w:object>
      </w:r>
    </w:p>
    <w:p w:rsidR="009817CA" w:rsidRDefault="009817CA">
      <w:pPr>
        <w:sectPr w:rsidR="009817CA" w:rsidSect="009817CA">
          <w:pgSz w:w="16838" w:h="11906" w:orient="landscape"/>
          <w:pgMar w:top="1418" w:right="1418" w:bottom="1418" w:left="1418" w:header="709" w:footer="709" w:gutter="0"/>
          <w:cols w:space="708"/>
          <w:docGrid w:linePitch="360"/>
        </w:sectPr>
      </w:pPr>
    </w:p>
    <w:p w:rsidR="00D34A83" w:rsidRPr="00D34A83" w:rsidRDefault="00D34A83" w:rsidP="00D34A83">
      <w:pPr>
        <w:pBdr>
          <w:top w:val="single" w:sz="4" w:space="1" w:color="auto" w:shadow="1"/>
          <w:left w:val="single" w:sz="4" w:space="4" w:color="auto" w:shadow="1"/>
          <w:bottom w:val="single" w:sz="4" w:space="1" w:color="auto" w:shadow="1"/>
          <w:right w:val="single" w:sz="4" w:space="4" w:color="auto" w:shadow="1"/>
        </w:pBdr>
        <w:jc w:val="center"/>
        <w:rPr>
          <w:sz w:val="32"/>
          <w:szCs w:val="32"/>
        </w:rPr>
      </w:pPr>
      <w:r w:rsidRPr="00D34A83">
        <w:rPr>
          <w:sz w:val="32"/>
          <w:szCs w:val="32"/>
        </w:rPr>
        <w:lastRenderedPageBreak/>
        <w:t>Annexe 2</w:t>
      </w:r>
    </w:p>
    <w:p w:rsidR="00D34A83" w:rsidRPr="00D34A83" w:rsidRDefault="00D34A83" w:rsidP="00D34A83"/>
    <w:p w:rsidR="00D34A83" w:rsidRDefault="009817CA" w:rsidP="009817CA">
      <w:pPr>
        <w:jc w:val="center"/>
      </w:pPr>
      <w:r>
        <w:object w:dxaOrig="13539" w:dyaOrig="10011">
          <v:shape id="_x0000_i1039" type="#_x0000_t75" style="width:551.25pt;height:407.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Visio.Drawing.11" ShapeID="_x0000_i1039" DrawAspect="Content" ObjectID="_1357461215" r:id="rId37"/>
        </w:object>
      </w:r>
    </w:p>
    <w:p w:rsidR="009817CA" w:rsidRDefault="009817CA">
      <w:pPr>
        <w:sectPr w:rsidR="009817CA" w:rsidSect="009817CA">
          <w:pgSz w:w="16838" w:h="11906" w:orient="landscape"/>
          <w:pgMar w:top="1418" w:right="1418" w:bottom="1418" w:left="1418" w:header="709" w:footer="709" w:gutter="0"/>
          <w:cols w:space="708"/>
          <w:docGrid w:linePitch="360"/>
        </w:sectPr>
      </w:pPr>
    </w:p>
    <w:p w:rsidR="00D34A83" w:rsidRPr="00D34A83" w:rsidRDefault="00D34A83" w:rsidP="009817CA">
      <w:pPr>
        <w:pBdr>
          <w:top w:val="single" w:sz="4" w:space="1" w:color="auto" w:shadow="1"/>
          <w:left w:val="single" w:sz="4" w:space="4" w:color="auto" w:shadow="1"/>
          <w:bottom w:val="single" w:sz="4" w:space="1" w:color="auto" w:shadow="1"/>
          <w:right w:val="single" w:sz="4" w:space="4" w:color="auto" w:shadow="1"/>
        </w:pBdr>
        <w:jc w:val="center"/>
        <w:rPr>
          <w:sz w:val="32"/>
          <w:szCs w:val="32"/>
        </w:rPr>
      </w:pPr>
      <w:r w:rsidRPr="00D34A83">
        <w:rPr>
          <w:sz w:val="32"/>
          <w:szCs w:val="32"/>
        </w:rPr>
        <w:lastRenderedPageBreak/>
        <w:t>Annexe 3</w:t>
      </w:r>
    </w:p>
    <w:p w:rsidR="00D34A83" w:rsidRDefault="00D34A83" w:rsidP="009817CA">
      <w:pPr>
        <w:jc w:val="center"/>
      </w:pPr>
    </w:p>
    <w:p w:rsidR="009817CA" w:rsidRDefault="009817CA" w:rsidP="009817CA">
      <w:pPr>
        <w:jc w:val="center"/>
      </w:pPr>
      <w:r>
        <w:object w:dxaOrig="14484" w:dyaOrig="9954">
          <v:shape id="_x0000_i1040" type="#_x0000_t75" style="width:567.75pt;height:390.7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Visio.Drawing.11" ShapeID="_x0000_i1040" DrawAspect="Content" ObjectID="_1357461216" r:id="rId39"/>
        </w:object>
      </w:r>
    </w:p>
    <w:p w:rsidR="009817CA" w:rsidRDefault="009817CA">
      <w:pPr>
        <w:sectPr w:rsidR="009817CA" w:rsidSect="009817CA">
          <w:pgSz w:w="16838" w:h="11906" w:orient="landscape"/>
          <w:pgMar w:top="1418" w:right="1418" w:bottom="1418" w:left="1418" w:header="709" w:footer="709" w:gutter="0"/>
          <w:cols w:space="708"/>
          <w:docGrid w:linePitch="360"/>
        </w:sectPr>
      </w:pPr>
    </w:p>
    <w:tbl>
      <w:tblPr>
        <w:tblW w:w="13559" w:type="dxa"/>
        <w:jc w:val="center"/>
        <w:tblCellMar>
          <w:left w:w="0" w:type="dxa"/>
          <w:right w:w="0" w:type="dxa"/>
        </w:tblCellMar>
        <w:tblLook w:val="04A0"/>
      </w:tblPr>
      <w:tblGrid>
        <w:gridCol w:w="340"/>
        <w:gridCol w:w="806"/>
        <w:gridCol w:w="426"/>
        <w:gridCol w:w="708"/>
        <w:gridCol w:w="426"/>
        <w:gridCol w:w="992"/>
        <w:gridCol w:w="567"/>
        <w:gridCol w:w="992"/>
        <w:gridCol w:w="567"/>
        <w:gridCol w:w="1134"/>
        <w:gridCol w:w="425"/>
        <w:gridCol w:w="851"/>
        <w:gridCol w:w="425"/>
        <w:gridCol w:w="851"/>
        <w:gridCol w:w="505"/>
        <w:gridCol w:w="851"/>
        <w:gridCol w:w="567"/>
        <w:gridCol w:w="850"/>
        <w:gridCol w:w="500"/>
        <w:gridCol w:w="776"/>
      </w:tblGrid>
      <w:tr w:rsidR="001A6276" w:rsidRPr="005A6DF8" w:rsidTr="009F0755">
        <w:trPr>
          <w:trHeight w:val="300"/>
          <w:jc w:val="center"/>
        </w:trPr>
        <w:tc>
          <w:tcPr>
            <w:tcW w:w="340" w:type="dxa"/>
            <w:tcBorders>
              <w:top w:val="single" w:sz="8" w:space="0" w:color="auto"/>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lastRenderedPageBreak/>
              <w:t>0</w:t>
            </w:r>
          </w:p>
        </w:tc>
        <w:tc>
          <w:tcPr>
            <w:tcW w:w="806"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00000000</w:t>
            </w:r>
          </w:p>
        </w:tc>
        <w:tc>
          <w:tcPr>
            <w:tcW w:w="426"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28</w:t>
            </w:r>
          </w:p>
        </w:tc>
        <w:tc>
          <w:tcPr>
            <w:tcW w:w="708"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00011100</w:t>
            </w:r>
          </w:p>
        </w:tc>
        <w:tc>
          <w:tcPr>
            <w:tcW w:w="426"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56</w:t>
            </w:r>
          </w:p>
        </w:tc>
        <w:tc>
          <w:tcPr>
            <w:tcW w:w="992"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00111000</w:t>
            </w:r>
          </w:p>
        </w:tc>
        <w:tc>
          <w:tcPr>
            <w:tcW w:w="567"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84</w:t>
            </w:r>
          </w:p>
        </w:tc>
        <w:tc>
          <w:tcPr>
            <w:tcW w:w="992"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01010100</w:t>
            </w:r>
          </w:p>
        </w:tc>
        <w:tc>
          <w:tcPr>
            <w:tcW w:w="567"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112</w:t>
            </w:r>
          </w:p>
        </w:tc>
        <w:tc>
          <w:tcPr>
            <w:tcW w:w="1134"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01110000</w:t>
            </w:r>
          </w:p>
        </w:tc>
        <w:tc>
          <w:tcPr>
            <w:tcW w:w="425"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140</w:t>
            </w:r>
          </w:p>
        </w:tc>
        <w:tc>
          <w:tcPr>
            <w:tcW w:w="851"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10001100</w:t>
            </w:r>
          </w:p>
        </w:tc>
        <w:tc>
          <w:tcPr>
            <w:tcW w:w="425"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168</w:t>
            </w:r>
          </w:p>
        </w:tc>
        <w:tc>
          <w:tcPr>
            <w:tcW w:w="851"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10101000</w:t>
            </w:r>
          </w:p>
        </w:tc>
        <w:tc>
          <w:tcPr>
            <w:tcW w:w="505"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196</w:t>
            </w:r>
          </w:p>
        </w:tc>
        <w:tc>
          <w:tcPr>
            <w:tcW w:w="851"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11000100</w:t>
            </w:r>
          </w:p>
        </w:tc>
        <w:tc>
          <w:tcPr>
            <w:tcW w:w="567"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224</w:t>
            </w:r>
          </w:p>
        </w:tc>
        <w:tc>
          <w:tcPr>
            <w:tcW w:w="850" w:type="dxa"/>
            <w:tcBorders>
              <w:top w:val="single" w:sz="8"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11100000</w:t>
            </w:r>
          </w:p>
        </w:tc>
        <w:tc>
          <w:tcPr>
            <w:tcW w:w="500" w:type="dxa"/>
            <w:tcBorders>
              <w:top w:val="single" w:sz="8" w:space="0" w:color="auto"/>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252</w:t>
            </w:r>
          </w:p>
        </w:tc>
        <w:tc>
          <w:tcPr>
            <w:tcW w:w="776" w:type="dxa"/>
            <w:tcBorders>
              <w:top w:val="single" w:sz="8" w:space="0" w:color="auto"/>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11111100</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29</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113</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10101001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225</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11100001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253</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11111101</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30</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86</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114</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10101010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226</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11100010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254</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11111110</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31</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115</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10101011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227</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11100011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255</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11111111</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32</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116</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10101100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228</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11100100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33</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117</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10101101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229</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11100101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34</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118</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10101110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230</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11100110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00000111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35</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00111111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119</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01110111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10101111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231</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11100111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36</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120</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10110000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232</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11101000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37</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121</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10110001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233</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11101001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38</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66</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122</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10110010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234</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11101010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39</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00100111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01011111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123</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10010111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10110011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11001111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235</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11101011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40</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96</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124</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10110100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236</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11101100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41</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69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125</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10110101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237</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11101101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14</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42</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126</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10110110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238</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11101110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00001111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43</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01000111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99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127</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01111111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10110111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239</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11101111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44</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128</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10111000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240</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11110000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17</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45</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129</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10111001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241</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11110001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46</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130</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10111010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242</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11110010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47</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00101111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01100111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131</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159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10011111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10111011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11010111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243</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11110011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20</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48</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76</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132</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10111100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244</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11110100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49</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133</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189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10111101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217</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245</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11110101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50</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106</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134</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10111110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218</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246</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11110110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23</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00010111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51</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00110011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79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01001111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107</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135</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10000111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10100011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10111111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219</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11011011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247</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11110111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00011000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52</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00110100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01010000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108</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136</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10001000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10100100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11000000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220</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11011100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248</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11111000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00011001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53</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00110101</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01010001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137</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10001001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165</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10100101</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193</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11000001</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221</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11011101</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249</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11111001</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00"/>
          <w:jc w:val="center"/>
        </w:trPr>
        <w:tc>
          <w:tcPr>
            <w:tcW w:w="0" w:type="auto"/>
            <w:tcBorders>
              <w:top w:val="nil"/>
              <w:left w:val="single" w:sz="8" w:space="0" w:color="auto"/>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26</w:t>
            </w:r>
          </w:p>
        </w:tc>
        <w:tc>
          <w:tcPr>
            <w:tcW w:w="80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00011010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54</w:t>
            </w:r>
          </w:p>
        </w:tc>
        <w:tc>
          <w:tcPr>
            <w:tcW w:w="70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00110110</w:t>
            </w:r>
          </w:p>
        </w:tc>
        <w:tc>
          <w:tcPr>
            <w:tcW w:w="426"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01010010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138</w:t>
            </w:r>
          </w:p>
        </w:tc>
        <w:tc>
          <w:tcPr>
            <w:tcW w:w="1134"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10001010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166</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10100110</w:t>
            </w:r>
          </w:p>
        </w:tc>
        <w:tc>
          <w:tcPr>
            <w:tcW w:w="42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194</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11000010</w:t>
            </w:r>
          </w:p>
        </w:tc>
        <w:tc>
          <w:tcPr>
            <w:tcW w:w="505"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222</w: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11011110</w:t>
            </w:r>
          </w:p>
        </w:tc>
        <w:tc>
          <w:tcPr>
            <w:tcW w:w="567" w:type="dxa"/>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250</w: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11111010</w:t>
            </w:r>
          </w:p>
        </w:tc>
        <w:tc>
          <w:tcPr>
            <w:tcW w:w="0" w:type="auto"/>
            <w:tcBorders>
              <w:top w:val="nil"/>
              <w:left w:val="nil"/>
              <w:bottom w:val="single" w:sz="4"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4"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r w:rsidR="001A6276" w:rsidRPr="005A6DF8" w:rsidTr="009F0755">
        <w:trPr>
          <w:trHeight w:val="315"/>
          <w:jc w:val="center"/>
        </w:trPr>
        <w:tc>
          <w:tcPr>
            <w:tcW w:w="0" w:type="auto"/>
            <w:tcBorders>
              <w:top w:val="nil"/>
              <w:left w:val="single" w:sz="8" w:space="0" w:color="auto"/>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27</w:t>
            </w:r>
          </w:p>
        </w:tc>
        <w:tc>
          <w:tcPr>
            <w:tcW w:w="806"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00011011</w:t>
            </w:r>
          </w:p>
        </w:tc>
        <w:tc>
          <w:tcPr>
            <w:tcW w:w="426"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55</w:t>
            </w:r>
          </w:p>
        </w:tc>
        <w:tc>
          <w:tcPr>
            <w:tcW w:w="708"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00110111</w:t>
            </w:r>
          </w:p>
        </w:tc>
        <w:tc>
          <w:tcPr>
            <w:tcW w:w="426"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83</w:t>
            </w:r>
          </w:p>
        </w:tc>
        <w:tc>
          <w:tcPr>
            <w:tcW w:w="992"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01010011</w:t>
            </w:r>
          </w:p>
        </w:tc>
        <w:tc>
          <w:tcPr>
            <w:tcW w:w="567"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w:t>
            </w:r>
          </w:p>
        </w:tc>
        <w:tc>
          <w:tcPr>
            <w:tcW w:w="992"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01101111</w:t>
            </w:r>
          </w:p>
        </w:tc>
        <w:tc>
          <w:tcPr>
            <w:tcW w:w="567"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139</w:t>
            </w:r>
          </w:p>
        </w:tc>
        <w:tc>
          <w:tcPr>
            <w:tcW w:w="1134"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10001011</w:t>
            </w:r>
          </w:p>
        </w:tc>
        <w:tc>
          <w:tcPr>
            <w:tcW w:w="425"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167</w:t>
            </w:r>
          </w:p>
        </w:tc>
        <w:tc>
          <w:tcPr>
            <w:tcW w:w="851"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10100111</w:t>
            </w:r>
          </w:p>
        </w:tc>
        <w:tc>
          <w:tcPr>
            <w:tcW w:w="425"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195</w:t>
            </w:r>
          </w:p>
        </w:tc>
        <w:tc>
          <w:tcPr>
            <w:tcW w:w="851"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11000011</w:t>
            </w:r>
          </w:p>
        </w:tc>
        <w:tc>
          <w:tcPr>
            <w:tcW w:w="505"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223</w:t>
            </w:r>
          </w:p>
        </w:tc>
        <w:tc>
          <w:tcPr>
            <w:tcW w:w="851"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11011111</w:t>
            </w:r>
          </w:p>
        </w:tc>
        <w:tc>
          <w:tcPr>
            <w:tcW w:w="567" w:type="dxa"/>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251</w:t>
            </w:r>
          </w:p>
        </w:tc>
        <w:tc>
          <w:tcPr>
            <w:tcW w:w="850" w:type="dxa"/>
            <w:tcBorders>
              <w:top w:val="nil"/>
              <w:left w:val="nil"/>
              <w:bottom w:val="single" w:sz="8" w:space="0" w:color="auto"/>
              <w:right w:val="single" w:sz="4"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11111011</w:t>
            </w:r>
          </w:p>
        </w:tc>
        <w:tc>
          <w:tcPr>
            <w:tcW w:w="0" w:type="auto"/>
            <w:tcBorders>
              <w:top w:val="nil"/>
              <w:left w:val="nil"/>
              <w:bottom w:val="single" w:sz="8" w:space="0" w:color="auto"/>
              <w:right w:val="single" w:sz="4" w:space="0" w:color="auto"/>
            </w:tcBorders>
            <w:shd w:val="clear" w:color="000000" w:fill="FFFF00"/>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c>
          <w:tcPr>
            <w:tcW w:w="776" w:type="dxa"/>
            <w:tcBorders>
              <w:top w:val="nil"/>
              <w:left w:val="nil"/>
              <w:bottom w:val="single" w:sz="8" w:space="0" w:color="auto"/>
              <w:right w:val="single" w:sz="8" w:space="0" w:color="auto"/>
            </w:tcBorders>
            <w:shd w:val="clear" w:color="auto" w:fill="auto"/>
            <w:noWrap/>
            <w:tcMar>
              <w:top w:w="12" w:type="dxa"/>
              <w:left w:w="12" w:type="dxa"/>
              <w:bottom w:w="0" w:type="dxa"/>
              <w:right w:w="12" w:type="dxa"/>
            </w:tcMar>
            <w:vAlign w:val="center"/>
            <w:hideMark/>
          </w:tcPr>
          <w:p w:rsidR="001A6276" w:rsidRPr="005A6DF8" w:rsidRDefault="001A6276" w:rsidP="009F0755">
            <w:pPr>
              <w:jc w:val="center"/>
              <w:rPr>
                <w:rFonts w:ascii="Calibri" w:hAnsi="Calibri" w:cs="Calibri"/>
                <w:color w:val="000000"/>
                <w:sz w:val="16"/>
                <w:szCs w:val="16"/>
              </w:rPr>
            </w:pPr>
            <w:r w:rsidRPr="005A6DF8">
              <w:rPr>
                <w:rFonts w:ascii="Calibri" w:hAnsi="Calibri" w:cs="Calibri"/>
                <w:color w:val="000000"/>
                <w:sz w:val="16"/>
                <w:szCs w:val="16"/>
              </w:rPr>
              <w:t> </w:t>
            </w:r>
          </w:p>
        </w:tc>
      </w:tr>
    </w:tbl>
    <w:p w:rsidR="00D34A83" w:rsidRPr="00051392" w:rsidRDefault="00D34A83" w:rsidP="001A6276"/>
    <w:sectPr w:rsidR="00D34A83" w:rsidRPr="00051392" w:rsidSect="009F075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0FB" w:rsidRDefault="004A60FB">
      <w:r>
        <w:separator/>
      </w:r>
    </w:p>
  </w:endnote>
  <w:endnote w:type="continuationSeparator" w:id="0">
    <w:p w:rsidR="004A60FB" w:rsidRDefault="004A60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7CD" w:rsidRPr="00E17FDD" w:rsidRDefault="005277CD" w:rsidP="00E17FDD">
    <w:pPr>
      <w:pStyle w:val="Pieddepage"/>
    </w:pPr>
    <w:r>
      <w:t>UTBM-CSM-MC60-Final</w:t>
    </w:r>
    <w:r>
      <w:tab/>
    </w:r>
    <w:r>
      <w:tab/>
      <w:t xml:space="preserve">Page </w:t>
    </w:r>
    <w:fldSimple w:instr=" PAGE ">
      <w:r w:rsidR="00696261">
        <w:rPr>
          <w:noProof/>
        </w:rPr>
        <w:t>1</w:t>
      </w:r>
    </w:fldSimple>
    <w:r>
      <w:t xml:space="preserve"> sur </w:t>
    </w:r>
    <w:fldSimple w:instr=" NUMPAGES ">
      <w:r w:rsidR="00696261">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0FB" w:rsidRDefault="004A60FB">
      <w:r>
        <w:separator/>
      </w:r>
    </w:p>
  </w:footnote>
  <w:footnote w:type="continuationSeparator" w:id="0">
    <w:p w:rsidR="004A60FB" w:rsidRDefault="004A60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B8" w:rsidRDefault="00696261" w:rsidP="00696261">
    <w:pPr>
      <w:pStyle w:val="En-tte"/>
    </w:pPr>
    <w:r w:rsidRPr="00696261">
      <w:rPr>
        <w:rFonts w:ascii="Arial" w:hAnsi="Arial" w:cs="Arial"/>
        <w:b/>
        <w:color w:val="FF0000"/>
        <w:sz w:val="28"/>
        <w:szCs w:val="28"/>
      </w:rPr>
      <w:t>MC60-2010A-F</w:t>
    </w:r>
    <w:r>
      <w:rPr>
        <w:rFonts w:ascii="Arial" w:hAnsi="Arial" w:cs="Arial"/>
        <w:b/>
        <w:color w:val="FF0000"/>
        <w:sz w:val="28"/>
        <w:szCs w:val="28"/>
      </w:rPr>
      <w:t>S</w:t>
    </w:r>
    <w:r w:rsidRPr="00696261">
      <w:rPr>
        <w:rFonts w:ascii="Arial" w:hAnsi="Arial" w:cs="Arial"/>
        <w:b/>
        <w:color w:val="FF0000"/>
        <w:sz w:val="28"/>
        <w:szCs w:val="28"/>
      </w:rPr>
      <w:t>01-01</w:t>
    </w:r>
    <w:r w:rsidRPr="00FD6294">
      <w:rPr>
        <w:rFonts w:ascii="Arial" w:hAnsi="Arial" w:cs="Arial"/>
        <w:sz w:val="40"/>
        <w:szCs w:val="40"/>
      </w:rPr>
      <w:t xml:space="preserve"> </w:t>
    </w:r>
    <w:r>
      <w:rPr>
        <w:rFonts w:ascii="Arial" w:hAnsi="Arial" w:cs="Arial"/>
        <w:sz w:val="40"/>
        <w:szCs w:val="40"/>
      </w:rPr>
      <w:tab/>
    </w:r>
    <w:r>
      <w:rPr>
        <w:rFonts w:ascii="Arial" w:hAnsi="Arial" w:cs="Arial"/>
        <w:sz w:val="40"/>
        <w:szCs w:val="40"/>
      </w:rPr>
      <w:tab/>
    </w:r>
    <w:r w:rsidR="003554B8">
      <w:t>Documents &amp; calculatrice - interdits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2A8"/>
    <w:multiLevelType w:val="hybridMultilevel"/>
    <w:tmpl w:val="7570D8CA"/>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nsid w:val="05926EE6"/>
    <w:multiLevelType w:val="hybridMultilevel"/>
    <w:tmpl w:val="8D9C05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1E6EA1"/>
    <w:multiLevelType w:val="hybridMultilevel"/>
    <w:tmpl w:val="DA081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EC7A16"/>
    <w:multiLevelType w:val="singleLevel"/>
    <w:tmpl w:val="7640F356"/>
    <w:lvl w:ilvl="0">
      <w:start w:val="1"/>
      <w:numFmt w:val="bullet"/>
      <w:lvlText w:val="-"/>
      <w:lvlJc w:val="left"/>
      <w:pPr>
        <w:tabs>
          <w:tab w:val="num" w:pos="360"/>
        </w:tabs>
        <w:ind w:left="360" w:hanging="360"/>
      </w:pPr>
      <w:rPr>
        <w:rFonts w:hint="default"/>
      </w:rPr>
    </w:lvl>
  </w:abstractNum>
  <w:abstractNum w:abstractNumId="4">
    <w:nsid w:val="0B5C6798"/>
    <w:multiLevelType w:val="hybridMultilevel"/>
    <w:tmpl w:val="2422A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8174B4"/>
    <w:multiLevelType w:val="hybridMultilevel"/>
    <w:tmpl w:val="E012B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5B658D"/>
    <w:multiLevelType w:val="hybridMultilevel"/>
    <w:tmpl w:val="3CA84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825052"/>
    <w:multiLevelType w:val="hybridMultilevel"/>
    <w:tmpl w:val="4CDC2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7F696E"/>
    <w:multiLevelType w:val="hybridMultilevel"/>
    <w:tmpl w:val="C524A08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nsid w:val="1E013824"/>
    <w:multiLevelType w:val="hybridMultilevel"/>
    <w:tmpl w:val="F02E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54644F"/>
    <w:multiLevelType w:val="multilevel"/>
    <w:tmpl w:val="C414A85A"/>
    <w:lvl w:ilvl="0">
      <w:start w:val="1"/>
      <w:numFmt w:val="decimal"/>
      <w:pStyle w:val="ES-Partienx"/>
      <w:suff w:val="space"/>
      <w:lvlText w:val="Partie n°%1 :"/>
      <w:lvlJc w:val="left"/>
      <w:pPr>
        <w:ind w:left="1107" w:firstLine="0"/>
      </w:pPr>
      <w:rPr>
        <w:rFonts w:hint="default"/>
      </w:rPr>
    </w:lvl>
    <w:lvl w:ilvl="1">
      <w:start w:val="1"/>
      <w:numFmt w:val="upperRoman"/>
      <w:pStyle w:val="ES-TitreI"/>
      <w:suff w:val="nothing"/>
      <w:lvlText w:val="%2 /"/>
      <w:lvlJc w:val="left"/>
      <w:pPr>
        <w:ind w:left="1107" w:firstLine="0"/>
      </w:pPr>
      <w:rPr>
        <w:rFonts w:hint="default"/>
      </w:rPr>
    </w:lvl>
    <w:lvl w:ilvl="2">
      <w:start w:val="1"/>
      <w:numFmt w:val="decimal"/>
      <w:pStyle w:val="ES-Titre1"/>
      <w:suff w:val="nothing"/>
      <w:lvlText w:val="%3 /"/>
      <w:lvlJc w:val="left"/>
      <w:pPr>
        <w:ind w:left="1107" w:firstLine="0"/>
      </w:pPr>
      <w:rPr>
        <w:rFonts w:hint="default"/>
      </w:rPr>
    </w:lvl>
    <w:lvl w:ilvl="3">
      <w:start w:val="1"/>
      <w:numFmt w:val="lowerLetter"/>
      <w:pStyle w:val="ES-Titrea"/>
      <w:suff w:val="nothing"/>
      <w:lvlText w:val="%4 /"/>
      <w:lvlJc w:val="left"/>
      <w:pPr>
        <w:ind w:left="1107" w:firstLine="0"/>
      </w:pPr>
      <w:rPr>
        <w:rFonts w:hint="default"/>
      </w:rPr>
    </w:lvl>
    <w:lvl w:ilvl="4">
      <w:start w:val="1"/>
      <w:numFmt w:val="none"/>
      <w:suff w:val="nothing"/>
      <w:lvlText w:val=""/>
      <w:lvlJc w:val="left"/>
      <w:pPr>
        <w:ind w:left="1107" w:firstLine="0"/>
      </w:pPr>
      <w:rPr>
        <w:rFonts w:hint="default"/>
      </w:rPr>
    </w:lvl>
    <w:lvl w:ilvl="5">
      <w:start w:val="1"/>
      <w:numFmt w:val="none"/>
      <w:suff w:val="nothing"/>
      <w:lvlText w:val=""/>
      <w:lvlJc w:val="left"/>
      <w:pPr>
        <w:ind w:left="1107" w:firstLine="0"/>
      </w:pPr>
      <w:rPr>
        <w:rFonts w:hint="default"/>
      </w:rPr>
    </w:lvl>
    <w:lvl w:ilvl="6">
      <w:start w:val="1"/>
      <w:numFmt w:val="none"/>
      <w:suff w:val="nothing"/>
      <w:lvlText w:val=""/>
      <w:lvlJc w:val="left"/>
      <w:pPr>
        <w:ind w:left="1107" w:firstLine="0"/>
      </w:pPr>
      <w:rPr>
        <w:rFonts w:hint="default"/>
      </w:rPr>
    </w:lvl>
    <w:lvl w:ilvl="7">
      <w:start w:val="1"/>
      <w:numFmt w:val="none"/>
      <w:suff w:val="nothing"/>
      <w:lvlText w:val=""/>
      <w:lvlJc w:val="left"/>
      <w:pPr>
        <w:ind w:left="1107" w:firstLine="0"/>
      </w:pPr>
      <w:rPr>
        <w:rFonts w:hint="default"/>
      </w:rPr>
    </w:lvl>
    <w:lvl w:ilvl="8">
      <w:start w:val="1"/>
      <w:numFmt w:val="none"/>
      <w:suff w:val="nothing"/>
      <w:lvlText w:val=""/>
      <w:lvlJc w:val="left"/>
      <w:pPr>
        <w:ind w:left="1107" w:firstLine="0"/>
      </w:pPr>
      <w:rPr>
        <w:rFonts w:hint="default"/>
      </w:rPr>
    </w:lvl>
  </w:abstractNum>
  <w:abstractNum w:abstractNumId="11">
    <w:nsid w:val="2EA776E9"/>
    <w:multiLevelType w:val="hybridMultilevel"/>
    <w:tmpl w:val="3C505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845CB1"/>
    <w:multiLevelType w:val="hybridMultilevel"/>
    <w:tmpl w:val="6146218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32E66D5C"/>
    <w:multiLevelType w:val="hybridMultilevel"/>
    <w:tmpl w:val="49327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6560EE"/>
    <w:multiLevelType w:val="hybridMultilevel"/>
    <w:tmpl w:val="A0184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D37B08"/>
    <w:multiLevelType w:val="hybridMultilevel"/>
    <w:tmpl w:val="47B2E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47421F"/>
    <w:multiLevelType w:val="hybridMultilevel"/>
    <w:tmpl w:val="0F12753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0E204B"/>
    <w:multiLevelType w:val="hybridMultilevel"/>
    <w:tmpl w:val="2D36C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35D5C58"/>
    <w:multiLevelType w:val="singleLevel"/>
    <w:tmpl w:val="7640F356"/>
    <w:lvl w:ilvl="0">
      <w:start w:val="1"/>
      <w:numFmt w:val="bullet"/>
      <w:lvlText w:val="-"/>
      <w:lvlJc w:val="left"/>
      <w:pPr>
        <w:tabs>
          <w:tab w:val="num" w:pos="360"/>
        </w:tabs>
        <w:ind w:left="360" w:hanging="360"/>
      </w:pPr>
      <w:rPr>
        <w:rFonts w:hint="default"/>
      </w:rPr>
    </w:lvl>
  </w:abstractNum>
  <w:abstractNum w:abstractNumId="19">
    <w:nsid w:val="543B3017"/>
    <w:multiLevelType w:val="hybridMultilevel"/>
    <w:tmpl w:val="35E62A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EF261E"/>
    <w:multiLevelType w:val="hybridMultilevel"/>
    <w:tmpl w:val="25823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B842C3E"/>
    <w:multiLevelType w:val="hybridMultilevel"/>
    <w:tmpl w:val="88FEE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4968B3"/>
    <w:multiLevelType w:val="hybridMultilevel"/>
    <w:tmpl w:val="D17E7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07940FA"/>
    <w:multiLevelType w:val="hybridMultilevel"/>
    <w:tmpl w:val="0B58A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985118"/>
    <w:multiLevelType w:val="hybridMultilevel"/>
    <w:tmpl w:val="AD70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237219"/>
    <w:multiLevelType w:val="hybridMultilevel"/>
    <w:tmpl w:val="EFD8D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717BE8"/>
    <w:multiLevelType w:val="hybridMultilevel"/>
    <w:tmpl w:val="82C42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710D12"/>
    <w:multiLevelType w:val="hybridMultilevel"/>
    <w:tmpl w:val="07BC2A6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ABA2338"/>
    <w:multiLevelType w:val="hybridMultilevel"/>
    <w:tmpl w:val="9E8A88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222605C"/>
    <w:multiLevelType w:val="hybridMultilevel"/>
    <w:tmpl w:val="D408F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455938"/>
    <w:multiLevelType w:val="hybridMultilevel"/>
    <w:tmpl w:val="0EB20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657260"/>
    <w:multiLevelType w:val="hybridMultilevel"/>
    <w:tmpl w:val="501C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8B267D"/>
    <w:multiLevelType w:val="singleLevel"/>
    <w:tmpl w:val="7640F356"/>
    <w:lvl w:ilvl="0">
      <w:start w:val="1"/>
      <w:numFmt w:val="bullet"/>
      <w:lvlText w:val="-"/>
      <w:lvlJc w:val="left"/>
      <w:pPr>
        <w:tabs>
          <w:tab w:val="num" w:pos="360"/>
        </w:tabs>
        <w:ind w:left="360" w:hanging="360"/>
      </w:pPr>
      <w:rPr>
        <w:rFonts w:hint="default"/>
      </w:rPr>
    </w:lvl>
  </w:abstractNum>
  <w:abstractNum w:abstractNumId="33">
    <w:nsid w:val="76154E8E"/>
    <w:multiLevelType w:val="hybridMultilevel"/>
    <w:tmpl w:val="A2947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39457C"/>
    <w:multiLevelType w:val="singleLevel"/>
    <w:tmpl w:val="7640F356"/>
    <w:lvl w:ilvl="0">
      <w:start w:val="1"/>
      <w:numFmt w:val="bullet"/>
      <w:lvlText w:val="-"/>
      <w:lvlJc w:val="left"/>
      <w:pPr>
        <w:tabs>
          <w:tab w:val="num" w:pos="360"/>
        </w:tabs>
        <w:ind w:left="360" w:hanging="360"/>
      </w:pPr>
      <w:rPr>
        <w:rFonts w:hint="default"/>
      </w:rPr>
    </w:lvl>
  </w:abstractNum>
  <w:abstractNum w:abstractNumId="35">
    <w:nsid w:val="78BE735C"/>
    <w:multiLevelType w:val="singleLevel"/>
    <w:tmpl w:val="7640F356"/>
    <w:lvl w:ilvl="0">
      <w:start w:val="1"/>
      <w:numFmt w:val="bullet"/>
      <w:lvlText w:val="-"/>
      <w:lvlJc w:val="left"/>
      <w:pPr>
        <w:tabs>
          <w:tab w:val="num" w:pos="360"/>
        </w:tabs>
        <w:ind w:left="360" w:hanging="360"/>
      </w:pPr>
      <w:rPr>
        <w:rFonts w:hint="default"/>
      </w:rPr>
    </w:lvl>
  </w:abstractNum>
  <w:abstractNum w:abstractNumId="36">
    <w:nsid w:val="799C3A2F"/>
    <w:multiLevelType w:val="hybridMultilevel"/>
    <w:tmpl w:val="B06A5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AB3CAB"/>
    <w:multiLevelType w:val="hybridMultilevel"/>
    <w:tmpl w:val="A61A9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016A4B"/>
    <w:multiLevelType w:val="hybridMultilevel"/>
    <w:tmpl w:val="34703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2F765B"/>
    <w:multiLevelType w:val="hybridMultilevel"/>
    <w:tmpl w:val="ACA827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34"/>
  </w:num>
  <w:num w:numId="4">
    <w:abstractNumId w:val="27"/>
  </w:num>
  <w:num w:numId="5">
    <w:abstractNumId w:val="28"/>
  </w:num>
  <w:num w:numId="6">
    <w:abstractNumId w:val="10"/>
  </w:num>
  <w:num w:numId="7">
    <w:abstractNumId w:val="32"/>
  </w:num>
  <w:num w:numId="8">
    <w:abstractNumId w:val="18"/>
  </w:num>
  <w:num w:numId="9">
    <w:abstractNumId w:val="39"/>
  </w:num>
  <w:num w:numId="10">
    <w:abstractNumId w:val="35"/>
  </w:num>
  <w:num w:numId="11">
    <w:abstractNumId w:val="0"/>
  </w:num>
  <w:num w:numId="12">
    <w:abstractNumId w:val="1"/>
  </w:num>
  <w:num w:numId="13">
    <w:abstractNumId w:val="16"/>
  </w:num>
  <w:num w:numId="14">
    <w:abstractNumId w:val="9"/>
  </w:num>
  <w:num w:numId="15">
    <w:abstractNumId w:val="38"/>
  </w:num>
  <w:num w:numId="16">
    <w:abstractNumId w:val="15"/>
  </w:num>
  <w:num w:numId="17">
    <w:abstractNumId w:val="10"/>
  </w:num>
  <w:num w:numId="18">
    <w:abstractNumId w:val="31"/>
  </w:num>
  <w:num w:numId="19">
    <w:abstractNumId w:val="12"/>
  </w:num>
  <w:num w:numId="20">
    <w:abstractNumId w:val="36"/>
  </w:num>
  <w:num w:numId="21">
    <w:abstractNumId w:val="22"/>
  </w:num>
  <w:num w:numId="22">
    <w:abstractNumId w:val="13"/>
  </w:num>
  <w:num w:numId="23">
    <w:abstractNumId w:val="29"/>
  </w:num>
  <w:num w:numId="24">
    <w:abstractNumId w:val="25"/>
  </w:num>
  <w:num w:numId="25">
    <w:abstractNumId w:val="37"/>
  </w:num>
  <w:num w:numId="26">
    <w:abstractNumId w:val="30"/>
  </w:num>
  <w:num w:numId="27">
    <w:abstractNumId w:val="2"/>
  </w:num>
  <w:num w:numId="28">
    <w:abstractNumId w:val="17"/>
  </w:num>
  <w:num w:numId="29">
    <w:abstractNumId w:val="11"/>
  </w:num>
  <w:num w:numId="30">
    <w:abstractNumId w:val="10"/>
  </w:num>
  <w:num w:numId="31">
    <w:abstractNumId w:val="10"/>
  </w:num>
  <w:num w:numId="32">
    <w:abstractNumId w:val="10"/>
  </w:num>
  <w:num w:numId="33">
    <w:abstractNumId w:val="6"/>
  </w:num>
  <w:num w:numId="34">
    <w:abstractNumId w:val="19"/>
  </w:num>
  <w:num w:numId="35">
    <w:abstractNumId w:val="20"/>
  </w:num>
  <w:num w:numId="36">
    <w:abstractNumId w:val="10"/>
  </w:num>
  <w:num w:numId="37">
    <w:abstractNumId w:val="10"/>
  </w:num>
  <w:num w:numId="38">
    <w:abstractNumId w:val="10"/>
  </w:num>
  <w:num w:numId="39">
    <w:abstractNumId w:val="4"/>
  </w:num>
  <w:num w:numId="40">
    <w:abstractNumId w:val="21"/>
  </w:num>
  <w:num w:numId="41">
    <w:abstractNumId w:val="10"/>
  </w:num>
  <w:num w:numId="42">
    <w:abstractNumId w:val="8"/>
  </w:num>
  <w:num w:numId="43">
    <w:abstractNumId w:val="5"/>
  </w:num>
  <w:num w:numId="44">
    <w:abstractNumId w:val="23"/>
  </w:num>
  <w:num w:numId="45">
    <w:abstractNumId w:val="24"/>
  </w:num>
  <w:num w:numId="46">
    <w:abstractNumId w:val="26"/>
  </w:num>
  <w:num w:numId="47">
    <w:abstractNumId w:val="14"/>
  </w:num>
  <w:num w:numId="48">
    <w:abstractNumId w:val="33"/>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A370EC"/>
    <w:rsid w:val="00010650"/>
    <w:rsid w:val="00012B9A"/>
    <w:rsid w:val="00023C54"/>
    <w:rsid w:val="000355B6"/>
    <w:rsid w:val="00046AEB"/>
    <w:rsid w:val="00051392"/>
    <w:rsid w:val="00056E5C"/>
    <w:rsid w:val="000765C0"/>
    <w:rsid w:val="00087831"/>
    <w:rsid w:val="000B5735"/>
    <w:rsid w:val="000D1C13"/>
    <w:rsid w:val="000D224B"/>
    <w:rsid w:val="000D3934"/>
    <w:rsid w:val="000E5431"/>
    <w:rsid w:val="000F5290"/>
    <w:rsid w:val="0015393D"/>
    <w:rsid w:val="00153C8D"/>
    <w:rsid w:val="00161112"/>
    <w:rsid w:val="00166140"/>
    <w:rsid w:val="00175D92"/>
    <w:rsid w:val="001869CA"/>
    <w:rsid w:val="00193866"/>
    <w:rsid w:val="00194858"/>
    <w:rsid w:val="001A0302"/>
    <w:rsid w:val="001A0BF5"/>
    <w:rsid w:val="001A6276"/>
    <w:rsid w:val="001B4C2A"/>
    <w:rsid w:val="001C6046"/>
    <w:rsid w:val="002149C7"/>
    <w:rsid w:val="00217A48"/>
    <w:rsid w:val="00253CF1"/>
    <w:rsid w:val="00287A70"/>
    <w:rsid w:val="00295333"/>
    <w:rsid w:val="002A373A"/>
    <w:rsid w:val="002A670E"/>
    <w:rsid w:val="002B65D5"/>
    <w:rsid w:val="002C6D98"/>
    <w:rsid w:val="002C7682"/>
    <w:rsid w:val="002D57A2"/>
    <w:rsid w:val="002F72E7"/>
    <w:rsid w:val="003276E3"/>
    <w:rsid w:val="00341752"/>
    <w:rsid w:val="003517DF"/>
    <w:rsid w:val="0035180B"/>
    <w:rsid w:val="003554B8"/>
    <w:rsid w:val="00355A96"/>
    <w:rsid w:val="00356A62"/>
    <w:rsid w:val="00374580"/>
    <w:rsid w:val="00381674"/>
    <w:rsid w:val="003A21CE"/>
    <w:rsid w:val="003D68C6"/>
    <w:rsid w:val="003E2AEC"/>
    <w:rsid w:val="003E3D55"/>
    <w:rsid w:val="00417976"/>
    <w:rsid w:val="00434101"/>
    <w:rsid w:val="00440935"/>
    <w:rsid w:val="00464751"/>
    <w:rsid w:val="00472D8B"/>
    <w:rsid w:val="00480152"/>
    <w:rsid w:val="00497975"/>
    <w:rsid w:val="004A60FB"/>
    <w:rsid w:val="004C6706"/>
    <w:rsid w:val="004E3448"/>
    <w:rsid w:val="004F307D"/>
    <w:rsid w:val="004F610C"/>
    <w:rsid w:val="00510044"/>
    <w:rsid w:val="00527073"/>
    <w:rsid w:val="005277CD"/>
    <w:rsid w:val="00546CB7"/>
    <w:rsid w:val="00554014"/>
    <w:rsid w:val="005855BD"/>
    <w:rsid w:val="00585966"/>
    <w:rsid w:val="00587BD5"/>
    <w:rsid w:val="00592B8A"/>
    <w:rsid w:val="00594437"/>
    <w:rsid w:val="00596ED5"/>
    <w:rsid w:val="005D16B7"/>
    <w:rsid w:val="005F11F3"/>
    <w:rsid w:val="006038FB"/>
    <w:rsid w:val="00605195"/>
    <w:rsid w:val="0062640B"/>
    <w:rsid w:val="00665AF4"/>
    <w:rsid w:val="00676FF5"/>
    <w:rsid w:val="0069263A"/>
    <w:rsid w:val="00696261"/>
    <w:rsid w:val="006A01C4"/>
    <w:rsid w:val="006C2E6A"/>
    <w:rsid w:val="006D2F97"/>
    <w:rsid w:val="006E3298"/>
    <w:rsid w:val="006E3B4E"/>
    <w:rsid w:val="006E613A"/>
    <w:rsid w:val="006F2993"/>
    <w:rsid w:val="006F7B06"/>
    <w:rsid w:val="007006BE"/>
    <w:rsid w:val="00700915"/>
    <w:rsid w:val="007028ED"/>
    <w:rsid w:val="0075382B"/>
    <w:rsid w:val="007553DD"/>
    <w:rsid w:val="007564BC"/>
    <w:rsid w:val="00764FE2"/>
    <w:rsid w:val="00775559"/>
    <w:rsid w:val="00786CC2"/>
    <w:rsid w:val="007935E6"/>
    <w:rsid w:val="00794F02"/>
    <w:rsid w:val="007A3247"/>
    <w:rsid w:val="007C5C34"/>
    <w:rsid w:val="007E0465"/>
    <w:rsid w:val="007F3FBB"/>
    <w:rsid w:val="008037AA"/>
    <w:rsid w:val="00806C85"/>
    <w:rsid w:val="00827B1F"/>
    <w:rsid w:val="00834EE9"/>
    <w:rsid w:val="00840C7B"/>
    <w:rsid w:val="00841AB6"/>
    <w:rsid w:val="0084225B"/>
    <w:rsid w:val="0084476A"/>
    <w:rsid w:val="008553D2"/>
    <w:rsid w:val="00856765"/>
    <w:rsid w:val="00862D99"/>
    <w:rsid w:val="008A0C0A"/>
    <w:rsid w:val="008B5901"/>
    <w:rsid w:val="008C27A0"/>
    <w:rsid w:val="008C2C3F"/>
    <w:rsid w:val="008D298E"/>
    <w:rsid w:val="008E1FB8"/>
    <w:rsid w:val="008F30F9"/>
    <w:rsid w:val="0090369D"/>
    <w:rsid w:val="00904901"/>
    <w:rsid w:val="0090604B"/>
    <w:rsid w:val="009467E8"/>
    <w:rsid w:val="00964B43"/>
    <w:rsid w:val="009664FE"/>
    <w:rsid w:val="009817CA"/>
    <w:rsid w:val="00987990"/>
    <w:rsid w:val="009922F6"/>
    <w:rsid w:val="0099501F"/>
    <w:rsid w:val="009967CD"/>
    <w:rsid w:val="009B20FB"/>
    <w:rsid w:val="009B5975"/>
    <w:rsid w:val="009E63B8"/>
    <w:rsid w:val="009F0755"/>
    <w:rsid w:val="00A22EF9"/>
    <w:rsid w:val="00A370EC"/>
    <w:rsid w:val="00A3714F"/>
    <w:rsid w:val="00A525D9"/>
    <w:rsid w:val="00A55A10"/>
    <w:rsid w:val="00A61F0D"/>
    <w:rsid w:val="00A65BA7"/>
    <w:rsid w:val="00AC40DA"/>
    <w:rsid w:val="00AE7849"/>
    <w:rsid w:val="00AF0C27"/>
    <w:rsid w:val="00AF4D30"/>
    <w:rsid w:val="00B164BC"/>
    <w:rsid w:val="00B25C1E"/>
    <w:rsid w:val="00B33BDF"/>
    <w:rsid w:val="00B461FE"/>
    <w:rsid w:val="00B70053"/>
    <w:rsid w:val="00B7178A"/>
    <w:rsid w:val="00B83A1B"/>
    <w:rsid w:val="00BB355C"/>
    <w:rsid w:val="00BD7D79"/>
    <w:rsid w:val="00BF45FE"/>
    <w:rsid w:val="00C210A3"/>
    <w:rsid w:val="00C2559B"/>
    <w:rsid w:val="00C37904"/>
    <w:rsid w:val="00C44FB4"/>
    <w:rsid w:val="00C95735"/>
    <w:rsid w:val="00CA29CB"/>
    <w:rsid w:val="00CB3685"/>
    <w:rsid w:val="00CB449F"/>
    <w:rsid w:val="00CC382D"/>
    <w:rsid w:val="00CC4D42"/>
    <w:rsid w:val="00CD0E5B"/>
    <w:rsid w:val="00CD4BB9"/>
    <w:rsid w:val="00CE019A"/>
    <w:rsid w:val="00CE7B07"/>
    <w:rsid w:val="00D34A83"/>
    <w:rsid w:val="00D5652C"/>
    <w:rsid w:val="00D702E7"/>
    <w:rsid w:val="00D727E9"/>
    <w:rsid w:val="00D77BCA"/>
    <w:rsid w:val="00D83EE1"/>
    <w:rsid w:val="00D92BC0"/>
    <w:rsid w:val="00DA7BAB"/>
    <w:rsid w:val="00DB3AAE"/>
    <w:rsid w:val="00DC1618"/>
    <w:rsid w:val="00DC5A3E"/>
    <w:rsid w:val="00DC5A5A"/>
    <w:rsid w:val="00DC79CD"/>
    <w:rsid w:val="00E052AA"/>
    <w:rsid w:val="00E12A26"/>
    <w:rsid w:val="00E17FDD"/>
    <w:rsid w:val="00E2282C"/>
    <w:rsid w:val="00E23C12"/>
    <w:rsid w:val="00E24EBB"/>
    <w:rsid w:val="00E41AE2"/>
    <w:rsid w:val="00E8111A"/>
    <w:rsid w:val="00E83504"/>
    <w:rsid w:val="00E85823"/>
    <w:rsid w:val="00EA143B"/>
    <w:rsid w:val="00EB01C0"/>
    <w:rsid w:val="00F0501E"/>
    <w:rsid w:val="00F16522"/>
    <w:rsid w:val="00F210AB"/>
    <w:rsid w:val="00F2709C"/>
    <w:rsid w:val="00F323CB"/>
    <w:rsid w:val="00F34890"/>
    <w:rsid w:val="00F36B73"/>
    <w:rsid w:val="00F42997"/>
    <w:rsid w:val="00F63689"/>
    <w:rsid w:val="00F702EF"/>
    <w:rsid w:val="00F71C06"/>
    <w:rsid w:val="00FA66ED"/>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CA"/>
    <w:rPr>
      <w:szCs w:val="24"/>
    </w:rPr>
  </w:style>
  <w:style w:type="paragraph" w:styleId="Titre1">
    <w:name w:val="heading 1"/>
    <w:basedOn w:val="Normal"/>
    <w:next w:val="Normal"/>
    <w:link w:val="Titre1Car"/>
    <w:qFormat/>
    <w:rsid w:val="00D77BCA"/>
    <w:pPr>
      <w:keepNext/>
      <w:outlineLvl w:val="0"/>
    </w:pPr>
    <w:rPr>
      <w:rFonts w:eastAsiaTheme="majorEastAsia" w:cstheme="majorBidi"/>
      <w:b/>
      <w:szCs w:val="20"/>
      <w:u w:val="single"/>
    </w:rPr>
  </w:style>
  <w:style w:type="paragraph" w:styleId="Titre3">
    <w:name w:val="heading 3"/>
    <w:basedOn w:val="Normal"/>
    <w:next w:val="Normal"/>
    <w:link w:val="Titre3Car"/>
    <w:uiPriority w:val="9"/>
    <w:semiHidden/>
    <w:unhideWhenUsed/>
    <w:qFormat/>
    <w:rsid w:val="00D77BC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S-Partienx">
    <w:name w:val="ES-Partie n°x"/>
    <w:basedOn w:val="Normal"/>
    <w:next w:val="Normal"/>
    <w:link w:val="ES-PartienxCar"/>
    <w:autoRedefine/>
    <w:rsid w:val="00585966"/>
    <w:pPr>
      <w:numPr>
        <w:numId w:val="1"/>
      </w:numPr>
      <w:pBdr>
        <w:top w:val="single" w:sz="4" w:space="1" w:color="auto" w:shadow="1"/>
        <w:left w:val="single" w:sz="4" w:space="4" w:color="auto" w:shadow="1"/>
        <w:bottom w:val="single" w:sz="4" w:space="1" w:color="auto" w:shadow="1"/>
        <w:right w:val="single" w:sz="4" w:space="4" w:color="auto" w:shadow="1"/>
      </w:pBdr>
      <w:ind w:left="0"/>
      <w:outlineLvl w:val="0"/>
    </w:pPr>
    <w:rPr>
      <w:b/>
      <w:sz w:val="28"/>
      <w:szCs w:val="28"/>
    </w:rPr>
  </w:style>
  <w:style w:type="paragraph" w:customStyle="1" w:styleId="ES-TitreI">
    <w:name w:val="ES-Titre I/"/>
    <w:basedOn w:val="Normal"/>
    <w:next w:val="Normal"/>
    <w:link w:val="ES-TitreICar"/>
    <w:autoRedefine/>
    <w:rsid w:val="0062640B"/>
    <w:pPr>
      <w:numPr>
        <w:ilvl w:val="1"/>
        <w:numId w:val="1"/>
      </w:numPr>
      <w:ind w:left="0"/>
      <w:outlineLvl w:val="1"/>
    </w:pPr>
    <w:rPr>
      <w:b/>
      <w:szCs w:val="20"/>
      <w:u w:val="single"/>
    </w:rPr>
  </w:style>
  <w:style w:type="paragraph" w:customStyle="1" w:styleId="ES-Titre1">
    <w:name w:val="ES-Titre 1/"/>
    <w:basedOn w:val="Normal"/>
    <w:next w:val="Normal"/>
    <w:link w:val="ES-Titre1Car"/>
    <w:autoRedefine/>
    <w:rsid w:val="00585966"/>
    <w:pPr>
      <w:numPr>
        <w:ilvl w:val="2"/>
        <w:numId w:val="1"/>
      </w:numPr>
      <w:ind w:left="567"/>
      <w:outlineLvl w:val="2"/>
    </w:pPr>
    <w:rPr>
      <w:i/>
      <w:szCs w:val="20"/>
      <w:u w:val="single"/>
    </w:rPr>
  </w:style>
  <w:style w:type="paragraph" w:customStyle="1" w:styleId="ES-Titrea">
    <w:name w:val="ES-Titre a/"/>
    <w:basedOn w:val="Normal"/>
    <w:next w:val="Normal"/>
    <w:link w:val="ES-TitreaCar"/>
    <w:autoRedefine/>
    <w:rsid w:val="00585966"/>
    <w:pPr>
      <w:numPr>
        <w:ilvl w:val="3"/>
        <w:numId w:val="1"/>
      </w:numPr>
      <w:ind w:left="851"/>
      <w:outlineLvl w:val="3"/>
    </w:pPr>
    <w:rPr>
      <w:szCs w:val="20"/>
      <w:u w:val="single"/>
    </w:rPr>
  </w:style>
  <w:style w:type="table" w:styleId="Grilledutableau">
    <w:name w:val="Table Grid"/>
    <w:basedOn w:val="TableauNormal"/>
    <w:rsid w:val="00585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9B5975"/>
    <w:pPr>
      <w:tabs>
        <w:tab w:val="center" w:pos="4536"/>
        <w:tab w:val="right" w:pos="9072"/>
      </w:tabs>
    </w:pPr>
  </w:style>
  <w:style w:type="paragraph" w:styleId="Pieddepage">
    <w:name w:val="footer"/>
    <w:basedOn w:val="Normal"/>
    <w:link w:val="PieddepageCar"/>
    <w:rsid w:val="009B5975"/>
    <w:pPr>
      <w:tabs>
        <w:tab w:val="center" w:pos="4536"/>
        <w:tab w:val="right" w:pos="9072"/>
      </w:tabs>
    </w:pPr>
  </w:style>
  <w:style w:type="character" w:styleId="Marquedecommentaire">
    <w:name w:val="annotation reference"/>
    <w:basedOn w:val="Policepardfaut"/>
    <w:uiPriority w:val="99"/>
    <w:semiHidden/>
    <w:rsid w:val="00D5652C"/>
    <w:rPr>
      <w:sz w:val="16"/>
      <w:szCs w:val="16"/>
    </w:rPr>
  </w:style>
  <w:style w:type="paragraph" w:styleId="Commentaire">
    <w:name w:val="annotation text"/>
    <w:basedOn w:val="Normal"/>
    <w:link w:val="CommentaireCar"/>
    <w:uiPriority w:val="99"/>
    <w:semiHidden/>
    <w:rsid w:val="00D5652C"/>
    <w:rPr>
      <w:szCs w:val="20"/>
    </w:rPr>
  </w:style>
  <w:style w:type="paragraph" w:styleId="Objetducommentaire">
    <w:name w:val="annotation subject"/>
    <w:basedOn w:val="Commentaire"/>
    <w:next w:val="Commentaire"/>
    <w:semiHidden/>
    <w:rsid w:val="00D5652C"/>
    <w:rPr>
      <w:b/>
      <w:bCs/>
    </w:rPr>
  </w:style>
  <w:style w:type="paragraph" w:styleId="Textedebulles">
    <w:name w:val="Balloon Text"/>
    <w:basedOn w:val="Normal"/>
    <w:semiHidden/>
    <w:rsid w:val="00D5652C"/>
    <w:rPr>
      <w:rFonts w:ascii="Tahoma" w:hAnsi="Tahoma" w:cs="Tahoma"/>
      <w:sz w:val="16"/>
      <w:szCs w:val="16"/>
    </w:rPr>
  </w:style>
  <w:style w:type="character" w:customStyle="1" w:styleId="Titre1Car">
    <w:name w:val="Titre 1 Car"/>
    <w:basedOn w:val="Policepardfaut"/>
    <w:link w:val="Titre1"/>
    <w:rsid w:val="00D77BCA"/>
    <w:rPr>
      <w:rFonts w:eastAsiaTheme="majorEastAsia" w:cstheme="majorBidi"/>
      <w:b/>
      <w:u w:val="single"/>
    </w:rPr>
  </w:style>
  <w:style w:type="character" w:customStyle="1" w:styleId="Titre3Car">
    <w:name w:val="Titre 3 Car"/>
    <w:basedOn w:val="Policepardfaut"/>
    <w:link w:val="Titre3"/>
    <w:uiPriority w:val="9"/>
    <w:semiHidden/>
    <w:rsid w:val="00D77BCA"/>
    <w:rPr>
      <w:rFonts w:asciiTheme="majorHAnsi" w:eastAsiaTheme="majorEastAsia" w:hAnsiTheme="majorHAnsi" w:cstheme="majorBidi"/>
      <w:b/>
      <w:bCs/>
      <w:color w:val="4F81BD" w:themeColor="accent1"/>
      <w:szCs w:val="24"/>
    </w:rPr>
  </w:style>
  <w:style w:type="paragraph" w:styleId="Lgende">
    <w:name w:val="caption"/>
    <w:basedOn w:val="Normal"/>
    <w:next w:val="Normal"/>
    <w:uiPriority w:val="35"/>
    <w:unhideWhenUsed/>
    <w:qFormat/>
    <w:rsid w:val="00D77BCA"/>
    <w:pPr>
      <w:spacing w:after="200"/>
    </w:pPr>
    <w:rPr>
      <w:b/>
      <w:bCs/>
      <w:color w:val="4F81BD" w:themeColor="accent1"/>
      <w:sz w:val="18"/>
      <w:szCs w:val="18"/>
    </w:rPr>
  </w:style>
  <w:style w:type="paragraph" w:styleId="Paragraphedeliste">
    <w:name w:val="List Paragraph"/>
    <w:basedOn w:val="Normal"/>
    <w:uiPriority w:val="34"/>
    <w:qFormat/>
    <w:rsid w:val="00D77BCA"/>
    <w:pPr>
      <w:ind w:left="720"/>
      <w:contextualSpacing/>
    </w:pPr>
  </w:style>
  <w:style w:type="paragraph" w:styleId="En-ttedetabledesmatires">
    <w:name w:val="TOC Heading"/>
    <w:basedOn w:val="Titre1"/>
    <w:next w:val="Normal"/>
    <w:uiPriority w:val="39"/>
    <w:semiHidden/>
    <w:unhideWhenUsed/>
    <w:qFormat/>
    <w:rsid w:val="00D77BCA"/>
    <w:pPr>
      <w:keepLines/>
      <w:spacing w:before="480"/>
      <w:outlineLvl w:val="9"/>
    </w:pPr>
    <w:rPr>
      <w:rFonts w:asciiTheme="majorHAnsi" w:hAnsiTheme="majorHAnsi"/>
      <w:bCs/>
      <w:color w:val="365F91" w:themeColor="accent1" w:themeShade="BF"/>
      <w:sz w:val="28"/>
      <w:szCs w:val="28"/>
      <w:u w:val="none"/>
    </w:rPr>
  </w:style>
  <w:style w:type="character" w:customStyle="1" w:styleId="CommentaireCar">
    <w:name w:val="Commentaire Car"/>
    <w:basedOn w:val="Policepardfaut"/>
    <w:link w:val="Commentaire"/>
    <w:uiPriority w:val="99"/>
    <w:semiHidden/>
    <w:rsid w:val="0062640B"/>
  </w:style>
  <w:style w:type="paragraph" w:customStyle="1" w:styleId="Partien">
    <w:name w:val="Partie n°"/>
    <w:basedOn w:val="ES-Partienx"/>
    <w:link w:val="PartienCar"/>
    <w:qFormat/>
    <w:rsid w:val="0062640B"/>
  </w:style>
  <w:style w:type="paragraph" w:customStyle="1" w:styleId="TitreniveauI">
    <w:name w:val="Titre niveau I"/>
    <w:basedOn w:val="ES-TitreI"/>
    <w:link w:val="TitreniveauICar"/>
    <w:qFormat/>
    <w:rsid w:val="0062640B"/>
    <w:pPr>
      <w:ind w:left="1107"/>
    </w:pPr>
  </w:style>
  <w:style w:type="character" w:customStyle="1" w:styleId="ES-PartienxCar">
    <w:name w:val="ES-Partie n°x Car"/>
    <w:basedOn w:val="Policepardfaut"/>
    <w:link w:val="ES-Partienx"/>
    <w:rsid w:val="0062640B"/>
    <w:rPr>
      <w:b/>
      <w:sz w:val="28"/>
      <w:szCs w:val="28"/>
    </w:rPr>
  </w:style>
  <w:style w:type="character" w:customStyle="1" w:styleId="PartienCar">
    <w:name w:val="Partie n° Car"/>
    <w:basedOn w:val="ES-PartienxCar"/>
    <w:link w:val="Partien"/>
    <w:rsid w:val="0062640B"/>
  </w:style>
  <w:style w:type="paragraph" w:customStyle="1" w:styleId="Titreniveau1">
    <w:name w:val="Titre niveau 1"/>
    <w:basedOn w:val="ES-Titre1"/>
    <w:link w:val="Titreniveau1Car"/>
    <w:qFormat/>
    <w:rsid w:val="0062640B"/>
    <w:pPr>
      <w:ind w:left="1107"/>
    </w:pPr>
  </w:style>
  <w:style w:type="character" w:customStyle="1" w:styleId="ES-TitreICar">
    <w:name w:val="ES-Titre I/ Car"/>
    <w:basedOn w:val="Policepardfaut"/>
    <w:link w:val="ES-TitreI"/>
    <w:rsid w:val="0062640B"/>
    <w:rPr>
      <w:b/>
      <w:u w:val="single"/>
    </w:rPr>
  </w:style>
  <w:style w:type="character" w:customStyle="1" w:styleId="TitreniveauICar">
    <w:name w:val="Titre niveau I Car"/>
    <w:basedOn w:val="ES-TitreICar"/>
    <w:link w:val="TitreniveauI"/>
    <w:rsid w:val="0062640B"/>
    <w:rPr>
      <w:b/>
    </w:rPr>
  </w:style>
  <w:style w:type="paragraph" w:customStyle="1" w:styleId="Titreniveaua">
    <w:name w:val="Titre niveau a"/>
    <w:basedOn w:val="ES-Titrea"/>
    <w:link w:val="TitreniveauaCar"/>
    <w:qFormat/>
    <w:rsid w:val="0062640B"/>
    <w:pPr>
      <w:ind w:left="1107"/>
    </w:pPr>
  </w:style>
  <w:style w:type="character" w:customStyle="1" w:styleId="ES-Titre1Car">
    <w:name w:val="ES-Titre 1/ Car"/>
    <w:basedOn w:val="Policepardfaut"/>
    <w:link w:val="ES-Titre1"/>
    <w:rsid w:val="0062640B"/>
    <w:rPr>
      <w:i/>
      <w:u w:val="single"/>
    </w:rPr>
  </w:style>
  <w:style w:type="character" w:customStyle="1" w:styleId="Titreniveau1Car">
    <w:name w:val="Titre niveau 1 Car"/>
    <w:basedOn w:val="ES-Titre1Car"/>
    <w:link w:val="Titreniveau1"/>
    <w:rsid w:val="0062640B"/>
    <w:rPr>
      <w:i/>
    </w:rPr>
  </w:style>
  <w:style w:type="paragraph" w:customStyle="1" w:styleId="TitreniveaubisI">
    <w:name w:val="Titre niveau bis I"/>
    <w:basedOn w:val="ES-TitreI"/>
    <w:link w:val="TitreniveaubisICar"/>
    <w:rsid w:val="0062640B"/>
  </w:style>
  <w:style w:type="character" w:customStyle="1" w:styleId="ES-TitreaCar">
    <w:name w:val="ES-Titre a/ Car"/>
    <w:basedOn w:val="Policepardfaut"/>
    <w:link w:val="ES-Titrea"/>
    <w:rsid w:val="0062640B"/>
    <w:rPr>
      <w:u w:val="single"/>
    </w:rPr>
  </w:style>
  <w:style w:type="character" w:customStyle="1" w:styleId="TitreniveauaCar">
    <w:name w:val="Titre niveau a Car"/>
    <w:basedOn w:val="ES-TitreaCar"/>
    <w:link w:val="Titreniveaua"/>
    <w:rsid w:val="0062640B"/>
  </w:style>
  <w:style w:type="paragraph" w:styleId="Sansinterligne">
    <w:name w:val="No Spacing"/>
    <w:link w:val="SansinterligneCar"/>
    <w:uiPriority w:val="1"/>
    <w:qFormat/>
    <w:rsid w:val="0035180B"/>
    <w:rPr>
      <w:szCs w:val="24"/>
    </w:rPr>
  </w:style>
  <w:style w:type="character" w:customStyle="1" w:styleId="TitreniveaubisICar">
    <w:name w:val="Titre niveau bis I Car"/>
    <w:basedOn w:val="ES-TitreICar"/>
    <w:link w:val="TitreniveaubisI"/>
    <w:rsid w:val="0062640B"/>
  </w:style>
  <w:style w:type="character" w:styleId="Textedelespacerserv">
    <w:name w:val="Placeholder Text"/>
    <w:basedOn w:val="Policepardfaut"/>
    <w:uiPriority w:val="99"/>
    <w:semiHidden/>
    <w:rsid w:val="0035180B"/>
    <w:rPr>
      <w:color w:val="808080"/>
    </w:rPr>
  </w:style>
  <w:style w:type="paragraph" w:styleId="TM1">
    <w:name w:val="toc 1"/>
    <w:basedOn w:val="Normal"/>
    <w:next w:val="Normal"/>
    <w:autoRedefine/>
    <w:uiPriority w:val="39"/>
    <w:unhideWhenUsed/>
    <w:rsid w:val="00E83504"/>
    <w:pPr>
      <w:spacing w:after="100"/>
    </w:pPr>
  </w:style>
  <w:style w:type="paragraph" w:styleId="TM2">
    <w:name w:val="toc 2"/>
    <w:basedOn w:val="Normal"/>
    <w:next w:val="Normal"/>
    <w:autoRedefine/>
    <w:uiPriority w:val="39"/>
    <w:unhideWhenUsed/>
    <w:rsid w:val="00E83504"/>
    <w:pPr>
      <w:spacing w:after="100"/>
      <w:ind w:left="200"/>
    </w:pPr>
  </w:style>
  <w:style w:type="paragraph" w:styleId="TM3">
    <w:name w:val="toc 3"/>
    <w:basedOn w:val="Normal"/>
    <w:next w:val="Normal"/>
    <w:autoRedefine/>
    <w:uiPriority w:val="39"/>
    <w:unhideWhenUsed/>
    <w:rsid w:val="00E83504"/>
    <w:pPr>
      <w:spacing w:after="100"/>
      <w:ind w:left="400"/>
    </w:pPr>
  </w:style>
  <w:style w:type="character" w:styleId="Lienhypertexte">
    <w:name w:val="Hyperlink"/>
    <w:basedOn w:val="Policepardfaut"/>
    <w:uiPriority w:val="99"/>
    <w:unhideWhenUsed/>
    <w:rsid w:val="00E83504"/>
    <w:rPr>
      <w:color w:val="0000FF" w:themeColor="hyperlink"/>
      <w:u w:val="single"/>
    </w:rPr>
  </w:style>
  <w:style w:type="paragraph" w:styleId="TM4">
    <w:name w:val="toc 4"/>
    <w:basedOn w:val="Normal"/>
    <w:next w:val="Normal"/>
    <w:autoRedefine/>
    <w:uiPriority w:val="39"/>
    <w:unhideWhenUsed/>
    <w:rsid w:val="00E83504"/>
    <w:pPr>
      <w:spacing w:after="100"/>
      <w:ind w:left="600"/>
    </w:pPr>
  </w:style>
  <w:style w:type="character" w:customStyle="1" w:styleId="SansinterligneCar">
    <w:name w:val="Sans interligne Car"/>
    <w:basedOn w:val="Policepardfaut"/>
    <w:link w:val="Sansinterligne"/>
    <w:uiPriority w:val="1"/>
    <w:rsid w:val="00E83504"/>
    <w:rPr>
      <w:szCs w:val="24"/>
    </w:rPr>
  </w:style>
  <w:style w:type="character" w:customStyle="1" w:styleId="donnesmoins">
    <w:name w:val="donnesmoins"/>
    <w:basedOn w:val="Policepardfaut"/>
    <w:rsid w:val="00153C8D"/>
  </w:style>
  <w:style w:type="character" w:customStyle="1" w:styleId="PieddepageCar">
    <w:name w:val="Pied de page Car"/>
    <w:basedOn w:val="Policepardfaut"/>
    <w:link w:val="Pieddepage"/>
    <w:rsid w:val="00B83A1B"/>
    <w:rPr>
      <w:szCs w:val="24"/>
    </w:rPr>
  </w:style>
</w:styles>
</file>

<file path=word/webSettings.xml><?xml version="1.0" encoding="utf-8"?>
<w:webSettings xmlns:r="http://schemas.openxmlformats.org/officeDocument/2006/relationships" xmlns:w="http://schemas.openxmlformats.org/wordprocessingml/2006/main">
  <w:divs>
    <w:div w:id="401485292">
      <w:bodyDiv w:val="1"/>
      <w:marLeft w:val="0"/>
      <w:marRight w:val="0"/>
      <w:marTop w:val="0"/>
      <w:marBottom w:val="0"/>
      <w:divBdr>
        <w:top w:val="none" w:sz="0" w:space="0" w:color="auto"/>
        <w:left w:val="none" w:sz="0" w:space="0" w:color="auto"/>
        <w:bottom w:val="none" w:sz="0" w:space="0" w:color="auto"/>
        <w:right w:val="none" w:sz="0" w:space="0" w:color="auto"/>
      </w:divBdr>
    </w:div>
    <w:div w:id="1174957613">
      <w:bodyDiv w:val="1"/>
      <w:marLeft w:val="0"/>
      <w:marRight w:val="0"/>
      <w:marTop w:val="0"/>
      <w:marBottom w:val="0"/>
      <w:divBdr>
        <w:top w:val="none" w:sz="0" w:space="0" w:color="auto"/>
        <w:left w:val="none" w:sz="0" w:space="0" w:color="auto"/>
        <w:bottom w:val="none" w:sz="0" w:space="0" w:color="auto"/>
        <w:right w:val="none" w:sz="0" w:space="0" w:color="auto"/>
      </w:divBdr>
    </w:div>
    <w:div w:id="1693533291">
      <w:bodyDiv w:val="1"/>
      <w:marLeft w:val="0"/>
      <w:marRight w:val="0"/>
      <w:marTop w:val="0"/>
      <w:marBottom w:val="0"/>
      <w:divBdr>
        <w:top w:val="none" w:sz="0" w:space="0" w:color="auto"/>
        <w:left w:val="none" w:sz="0" w:space="0" w:color="auto"/>
        <w:bottom w:val="none" w:sz="0" w:space="0" w:color="auto"/>
        <w:right w:val="none" w:sz="0" w:space="0" w:color="auto"/>
      </w:divBdr>
    </w:div>
    <w:div w:id="1800486465">
      <w:bodyDiv w:val="1"/>
      <w:marLeft w:val="0"/>
      <w:marRight w:val="0"/>
      <w:marTop w:val="0"/>
      <w:marBottom w:val="0"/>
      <w:divBdr>
        <w:top w:val="none" w:sz="0" w:space="0" w:color="auto"/>
        <w:left w:val="none" w:sz="0" w:space="0" w:color="auto"/>
        <w:bottom w:val="none" w:sz="0" w:space="0" w:color="auto"/>
        <w:right w:val="none" w:sz="0" w:space="0" w:color="auto"/>
      </w:divBdr>
    </w:div>
    <w:div w:id="1804346198">
      <w:bodyDiv w:val="1"/>
      <w:marLeft w:val="0"/>
      <w:marRight w:val="0"/>
      <w:marTop w:val="0"/>
      <w:marBottom w:val="0"/>
      <w:divBdr>
        <w:top w:val="none" w:sz="0" w:space="0" w:color="auto"/>
        <w:left w:val="none" w:sz="0" w:space="0" w:color="auto"/>
        <w:bottom w:val="none" w:sz="0" w:space="0" w:color="auto"/>
        <w:right w:val="none" w:sz="0" w:space="0" w:color="auto"/>
      </w:divBdr>
    </w:div>
    <w:div w:id="20419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header" Target="header1.xml"/><Relationship Id="rId39" Type="http://schemas.openxmlformats.org/officeDocument/2006/relationships/oleObject" Target="embeddings/oleObject16.bin"/><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oleObject" Target="embeddings/oleObject13.bin"/><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image" Target="media/image10.emf"/><Relationship Id="rId37" Type="http://schemas.openxmlformats.org/officeDocument/2006/relationships/oleObject" Target="embeddings/oleObject15.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footer" Target="footer1.xml"/><Relationship Id="rId30" Type="http://schemas.openxmlformats.org/officeDocument/2006/relationships/image" Target="media/image9.emf"/><Relationship Id="rId35" Type="http://schemas.openxmlformats.org/officeDocument/2006/relationships/oleObject" Target="embeddings/oleObject1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2007</PublishDate>
  <Abstract>L’essai de système porte sur les différents procédés de démarrage des moteurs asynchrones. Selon les types de démarrage, l’étudiant observera diverses grandeurs : courant dans les enroulements statoriques, couple sur l’arbre moteur. A la fin l’étude, l’étudiant devra être capable de choisir un procédé de démarrage suivant le cahier des charges : limitations des courants statoriques, possibilités de réglage de rampe d’accélération ou décélération, possibilités de commander le démarreur par un bus de terrain. En résumé, l’étudiant doit devenir un crack du démarreur moteur.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E55206-AA1B-49E9-BAFB-E04A6FB7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981</Words>
  <Characters>5396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Démarrage des moteurs asynchrones</vt:lpstr>
    </vt:vector>
  </TitlesOfParts>
  <Company>Lycée Edourard Belin</Company>
  <LinksUpToDate>false</LinksUpToDate>
  <CharactersWithSpaces>6365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Démarrage des moteurs asynchrones</dc:title>
  <dc:creator>Asus</dc:creator>
  <cp:lastModifiedBy>Bruno</cp:lastModifiedBy>
  <cp:revision>4</cp:revision>
  <cp:lastPrinted>2007-11-13T20:56:00Z</cp:lastPrinted>
  <dcterms:created xsi:type="dcterms:W3CDTF">2011-01-11T14:07:00Z</dcterms:created>
  <dcterms:modified xsi:type="dcterms:W3CDTF">2011-01-25T10:46:00Z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