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22" w:rsidRPr="00EB627F" w:rsidRDefault="00EB627F" w:rsidP="00BA278D">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lang w:val="en-US"/>
        </w:rPr>
      </w:pPr>
      <w:r w:rsidRPr="00EB627F">
        <w:rPr>
          <w:b/>
          <w:sz w:val="32"/>
          <w:szCs w:val="32"/>
          <w:lang w:val="en-US"/>
        </w:rPr>
        <w:t>Final P2019</w:t>
      </w:r>
      <w:r w:rsidR="007B17DD" w:rsidRPr="00EB627F">
        <w:rPr>
          <w:b/>
          <w:sz w:val="32"/>
          <w:szCs w:val="32"/>
          <w:lang w:val="en-US"/>
        </w:rPr>
        <w:t xml:space="preserve"> MG12</w:t>
      </w:r>
      <w:r w:rsidRPr="00EB627F">
        <w:rPr>
          <w:b/>
          <w:sz w:val="32"/>
          <w:szCs w:val="32"/>
          <w:lang w:val="en-US"/>
        </w:rPr>
        <w:t xml:space="preserve"> groupe</w:t>
      </w:r>
      <w:r>
        <w:rPr>
          <w:b/>
          <w:sz w:val="32"/>
          <w:szCs w:val="32"/>
          <w:lang w:val="en-US"/>
        </w:rPr>
        <w:t xml:space="preserve">s </w:t>
      </w:r>
      <w:r w:rsidRPr="00EB627F">
        <w:rPr>
          <w:b/>
          <w:sz w:val="32"/>
          <w:szCs w:val="32"/>
          <w:lang w:val="en-US"/>
        </w:rPr>
        <w:t>D &amp;</w:t>
      </w:r>
      <w:r>
        <w:rPr>
          <w:b/>
          <w:sz w:val="32"/>
          <w:szCs w:val="32"/>
          <w:lang w:val="en-US"/>
        </w:rPr>
        <w:t xml:space="preserve"> E</w:t>
      </w:r>
    </w:p>
    <w:p w:rsidR="007B17DD" w:rsidRPr="007B17DD" w:rsidRDefault="00EB627F" w:rsidP="00BA278D">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Pr>
          <w:b/>
          <w:sz w:val="32"/>
          <w:szCs w:val="32"/>
        </w:rPr>
        <w:t>1</w:t>
      </w:r>
      <w:r w:rsidR="009148C8">
        <w:rPr>
          <w:b/>
          <w:sz w:val="32"/>
          <w:szCs w:val="32"/>
        </w:rPr>
        <w:t xml:space="preserve">2 </w:t>
      </w:r>
      <w:r>
        <w:rPr>
          <w:b/>
          <w:sz w:val="32"/>
          <w:szCs w:val="32"/>
        </w:rPr>
        <w:t>Juin</w:t>
      </w:r>
      <w:r w:rsidR="00D87BB8">
        <w:rPr>
          <w:b/>
          <w:sz w:val="32"/>
          <w:szCs w:val="32"/>
        </w:rPr>
        <w:t xml:space="preserve"> </w:t>
      </w:r>
      <w:r w:rsidR="009148C8">
        <w:rPr>
          <w:b/>
          <w:sz w:val="32"/>
          <w:szCs w:val="32"/>
        </w:rPr>
        <w:t>201</w:t>
      </w:r>
      <w:r>
        <w:rPr>
          <w:b/>
          <w:sz w:val="32"/>
          <w:szCs w:val="32"/>
        </w:rPr>
        <w:t>9</w:t>
      </w:r>
    </w:p>
    <w:p w:rsidR="007B17DD" w:rsidRDefault="007B17DD" w:rsidP="00BA278D">
      <w:pPr>
        <w:shd w:val="clear" w:color="auto" w:fill="FFFFFF" w:themeFill="background1"/>
      </w:pPr>
    </w:p>
    <w:p w:rsidR="00026948" w:rsidRDefault="00026948" w:rsidP="00BA278D">
      <w:pPr>
        <w:shd w:val="clear" w:color="auto" w:fill="FFFFFF" w:themeFill="background1"/>
      </w:pPr>
    </w:p>
    <w:p w:rsidR="00026948" w:rsidRPr="00026948" w:rsidRDefault="00026948" w:rsidP="00BA278D">
      <w:pPr>
        <w:shd w:val="clear" w:color="auto" w:fill="FFFFFF" w:themeFill="background1"/>
        <w:rPr>
          <w:b/>
          <w:sz w:val="28"/>
        </w:rPr>
      </w:pPr>
      <w:r w:rsidRPr="00026948">
        <w:rPr>
          <w:b/>
          <w:sz w:val="28"/>
        </w:rPr>
        <w:t>Répondez à ces 4 questions en reportant vos réponses sur la copie, que vous aurez complétée et signée</w:t>
      </w:r>
      <w:r w:rsidR="00052EAD">
        <w:rPr>
          <w:b/>
          <w:sz w:val="28"/>
        </w:rPr>
        <w:t>.</w:t>
      </w:r>
    </w:p>
    <w:p w:rsidR="00026948" w:rsidRDefault="00026948" w:rsidP="00BA278D">
      <w:pPr>
        <w:shd w:val="clear" w:color="auto" w:fill="FFFFFF" w:themeFill="background1"/>
      </w:pPr>
    </w:p>
    <w:p w:rsidR="00052EAD" w:rsidRDefault="00052EAD" w:rsidP="00BA278D">
      <w:pPr>
        <w:shd w:val="clear" w:color="auto" w:fill="FFFFFF" w:themeFill="background1"/>
      </w:pPr>
    </w:p>
    <w:p w:rsidR="002E2C86" w:rsidRDefault="007B17DD" w:rsidP="000D0C06">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shd w:val="clear" w:color="auto" w:fill="D9D9D9" w:themeFill="background1" w:themeFillShade="D9"/>
        </w:rPr>
      </w:pPr>
      <w:r w:rsidRPr="00BA278D">
        <w:rPr>
          <w:b/>
          <w:sz w:val="28"/>
          <w:szCs w:val="28"/>
          <w:shd w:val="clear" w:color="auto" w:fill="D9D9D9" w:themeFill="background1" w:themeFillShade="D9"/>
        </w:rPr>
        <w:t>Question 1</w:t>
      </w:r>
      <w:r w:rsidR="00890D4D">
        <w:rPr>
          <w:b/>
          <w:sz w:val="28"/>
          <w:szCs w:val="28"/>
          <w:shd w:val="clear" w:color="auto" w:fill="D9D9D9" w:themeFill="background1" w:themeFillShade="D9"/>
        </w:rPr>
        <w:t xml:space="preserve"> </w:t>
      </w:r>
    </w:p>
    <w:p w:rsidR="007B17DD" w:rsidRPr="007B17DD" w:rsidRDefault="002E2C86" w:rsidP="000D0C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sz w:val="28"/>
          <w:szCs w:val="28"/>
          <w:shd w:val="clear" w:color="auto" w:fill="D9D9D9" w:themeFill="background1" w:themeFillShade="D9"/>
        </w:rPr>
        <w:t>La motivation au travail</w:t>
      </w:r>
      <w:r w:rsidR="007B17DD" w:rsidRPr="00BA278D">
        <w:rPr>
          <w:b/>
          <w:sz w:val="28"/>
          <w:szCs w:val="28"/>
          <w:shd w:val="clear" w:color="auto" w:fill="D9D9D9" w:themeFill="background1" w:themeFillShade="D9"/>
        </w:rPr>
        <w:t xml:space="preserve">                                                                                                                                          </w:t>
      </w:r>
    </w:p>
    <w:p w:rsidR="007B17DD" w:rsidRDefault="007B17DD" w:rsidP="007B17DD">
      <w:pPr>
        <w:rPr>
          <w:b/>
          <w:sz w:val="20"/>
          <w:szCs w:val="20"/>
        </w:rPr>
      </w:pPr>
    </w:p>
    <w:p w:rsidR="00F21A1A" w:rsidRDefault="002E2C86" w:rsidP="002E2C86">
      <w:pPr>
        <w:jc w:val="left"/>
        <w:rPr>
          <w:b/>
          <w:sz w:val="22"/>
          <w:szCs w:val="20"/>
        </w:rPr>
      </w:pPr>
      <w:r w:rsidRPr="002E2C86">
        <w:rPr>
          <w:b/>
          <w:sz w:val="22"/>
          <w:szCs w:val="20"/>
        </w:rPr>
        <w:t xml:space="preserve">Citez </w:t>
      </w:r>
      <w:r>
        <w:rPr>
          <w:b/>
          <w:sz w:val="22"/>
          <w:szCs w:val="20"/>
        </w:rPr>
        <w:t xml:space="preserve">différents facteurs de motivation au travail ainsi que des exemples de </w:t>
      </w:r>
      <w:r w:rsidRPr="002E2C86">
        <w:rPr>
          <w:b/>
          <w:sz w:val="22"/>
          <w:szCs w:val="20"/>
        </w:rPr>
        <w:t>mesures à mettre en œuvre afin de favoriser la motivation des équipes.</w:t>
      </w:r>
    </w:p>
    <w:p w:rsidR="002E2C86" w:rsidRPr="002E2C86" w:rsidRDefault="002E2C86" w:rsidP="002E2C86">
      <w:pPr>
        <w:jc w:val="left"/>
        <w:rPr>
          <w:b/>
          <w:sz w:val="22"/>
          <w:szCs w:val="20"/>
        </w:rPr>
      </w:pPr>
    </w:p>
    <w:p w:rsidR="00F21A1A" w:rsidRDefault="00F21A1A" w:rsidP="006F08AD">
      <w:pPr>
        <w:contextualSpacing/>
        <w:jc w:val="left"/>
        <w:rPr>
          <w:b/>
          <w:sz w:val="22"/>
        </w:rPr>
      </w:pPr>
      <w:r>
        <w:rPr>
          <w:b/>
          <w:sz w:val="22"/>
        </w:rPr>
        <w:t xml:space="preserve">  </w:t>
      </w:r>
    </w:p>
    <w:p w:rsidR="00F21A1A" w:rsidRPr="00F21A1A" w:rsidRDefault="00F21A1A" w:rsidP="00F21A1A">
      <w:pPr>
        <w:contextualSpacing/>
        <w:jc w:val="left"/>
        <w:rPr>
          <w:b/>
          <w:sz w:val="22"/>
        </w:rPr>
      </w:pPr>
    </w:p>
    <w:p w:rsidR="00693CAF" w:rsidRDefault="00184F92" w:rsidP="00693CAF">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sidRPr="00BA278D">
        <w:rPr>
          <w:b/>
          <w:sz w:val="28"/>
          <w:szCs w:val="28"/>
        </w:rPr>
        <w:t xml:space="preserve">Question </w:t>
      </w:r>
      <w:r w:rsidR="00693CAF" w:rsidRPr="00BA278D">
        <w:rPr>
          <w:b/>
          <w:sz w:val="28"/>
          <w:szCs w:val="28"/>
        </w:rPr>
        <w:t>2</w:t>
      </w:r>
      <w:r w:rsidR="00890D4D">
        <w:rPr>
          <w:b/>
          <w:sz w:val="28"/>
          <w:szCs w:val="28"/>
        </w:rPr>
        <w:t xml:space="preserve"> </w:t>
      </w:r>
    </w:p>
    <w:p w:rsidR="000D6D83" w:rsidRPr="00BA278D" w:rsidRDefault="000D6D83" w:rsidP="00693CAF">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Pr>
          <w:b/>
          <w:sz w:val="28"/>
          <w:szCs w:val="28"/>
        </w:rPr>
        <w:t>La communication</w:t>
      </w:r>
    </w:p>
    <w:p w:rsidR="00693CAF" w:rsidRDefault="00693CAF" w:rsidP="00693CAF">
      <w:pPr>
        <w:shd w:val="clear" w:color="auto" w:fill="FFFFFF" w:themeFill="background1"/>
        <w:rPr>
          <w:b/>
        </w:rPr>
      </w:pPr>
    </w:p>
    <w:p w:rsidR="000D6D83" w:rsidRPr="00890D4D" w:rsidRDefault="000D6D83" w:rsidP="000D6D83">
      <w:pPr>
        <w:pStyle w:val="Paragraphedeliste"/>
        <w:numPr>
          <w:ilvl w:val="1"/>
          <w:numId w:val="15"/>
        </w:numPr>
        <w:jc w:val="both"/>
        <w:rPr>
          <w:b/>
        </w:rPr>
      </w:pPr>
      <w:r w:rsidRPr="000D6D83">
        <w:rPr>
          <w:b/>
        </w:rPr>
        <w:t>Citez les formes de communication interpersonnelles selon A.</w:t>
      </w:r>
      <w:r w:rsidR="002E2C86">
        <w:rPr>
          <w:b/>
        </w:rPr>
        <w:t xml:space="preserve"> </w:t>
      </w:r>
      <w:r w:rsidRPr="000D6D83">
        <w:rPr>
          <w:b/>
        </w:rPr>
        <w:t>Mehrabian et la part de leur impact respectif.</w:t>
      </w:r>
      <w:r w:rsidR="002E2C86">
        <w:rPr>
          <w:b/>
        </w:rPr>
        <w:t xml:space="preserve"> Quel paradoxe ressort de cette analyse ?</w:t>
      </w:r>
      <w:r w:rsidR="00890D4D">
        <w:rPr>
          <w:b/>
        </w:rPr>
        <w:t xml:space="preserve"> </w:t>
      </w:r>
    </w:p>
    <w:p w:rsidR="00890D4D" w:rsidRPr="000D6D83" w:rsidRDefault="00890D4D" w:rsidP="00890D4D">
      <w:pPr>
        <w:pStyle w:val="Paragraphedeliste"/>
        <w:ind w:left="360"/>
        <w:jc w:val="both"/>
        <w:rPr>
          <w:b/>
        </w:rPr>
      </w:pPr>
    </w:p>
    <w:p w:rsidR="000D6D83" w:rsidRPr="000D6D83" w:rsidRDefault="000D6D83" w:rsidP="000D6D83">
      <w:pPr>
        <w:contextualSpacing/>
        <w:jc w:val="both"/>
        <w:rPr>
          <w:b/>
        </w:rPr>
      </w:pPr>
      <w:r>
        <w:rPr>
          <w:b/>
        </w:rPr>
        <w:t>2.2</w:t>
      </w:r>
      <w:r w:rsidRPr="000D6D83">
        <w:rPr>
          <w:b/>
        </w:rPr>
        <w:t xml:space="preserve"> Précisez ce qu’il entend par le terme de « congruence »</w:t>
      </w:r>
      <w:r w:rsidR="00890D4D">
        <w:rPr>
          <w:b/>
        </w:rPr>
        <w:t xml:space="preserve"> </w:t>
      </w:r>
    </w:p>
    <w:p w:rsidR="000D6D83" w:rsidRDefault="000D6D83" w:rsidP="00693CAF">
      <w:pPr>
        <w:shd w:val="clear" w:color="auto" w:fill="FFFFFF" w:themeFill="background1"/>
        <w:jc w:val="left"/>
        <w:rPr>
          <w:b/>
        </w:rPr>
      </w:pPr>
    </w:p>
    <w:p w:rsidR="000D6D83" w:rsidRDefault="000D6D83" w:rsidP="00693CAF">
      <w:pPr>
        <w:shd w:val="clear" w:color="auto" w:fill="FFFFFF" w:themeFill="background1"/>
        <w:jc w:val="left"/>
        <w:rPr>
          <w:b/>
        </w:rPr>
      </w:pPr>
      <w:r>
        <w:rPr>
          <w:b/>
        </w:rPr>
        <w:t xml:space="preserve">                 </w:t>
      </w:r>
    </w:p>
    <w:p w:rsidR="00044741" w:rsidRDefault="00044741" w:rsidP="00693CAF">
      <w:pPr>
        <w:shd w:val="clear" w:color="auto" w:fill="FFFFFF" w:themeFill="background1"/>
        <w:jc w:val="left"/>
      </w:pPr>
    </w:p>
    <w:p w:rsidR="007B17DD" w:rsidRPr="00890D4D" w:rsidRDefault="00BA278D" w:rsidP="007B17DD">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FF0000"/>
          <w:sz w:val="28"/>
          <w:szCs w:val="28"/>
        </w:rPr>
      </w:pPr>
      <w:r w:rsidRPr="00BA278D">
        <w:rPr>
          <w:b/>
          <w:sz w:val="28"/>
          <w:szCs w:val="28"/>
        </w:rPr>
        <w:t>Question</w:t>
      </w:r>
      <w:r w:rsidR="00184F92" w:rsidRPr="00BA278D">
        <w:rPr>
          <w:b/>
          <w:sz w:val="28"/>
          <w:szCs w:val="28"/>
        </w:rPr>
        <w:t xml:space="preserve"> 3</w:t>
      </w:r>
      <w:r w:rsidR="00890D4D">
        <w:rPr>
          <w:b/>
          <w:sz w:val="28"/>
          <w:szCs w:val="28"/>
        </w:rPr>
        <w:t xml:space="preserve"> </w:t>
      </w:r>
    </w:p>
    <w:p w:rsidR="00EB627F" w:rsidRPr="00BA278D" w:rsidRDefault="00EB627F" w:rsidP="007B17DD">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Pr>
          <w:b/>
          <w:sz w:val="28"/>
          <w:szCs w:val="28"/>
        </w:rPr>
        <w:t>Le management</w:t>
      </w:r>
    </w:p>
    <w:p w:rsidR="00184F92" w:rsidRDefault="00184F92" w:rsidP="00184F92">
      <w:pPr>
        <w:autoSpaceDE w:val="0"/>
        <w:autoSpaceDN w:val="0"/>
        <w:adjustRightInd w:val="0"/>
        <w:rPr>
          <w:rFonts w:ascii="Arial" w:hAnsi="Arial" w:cs="Arial"/>
          <w:b/>
          <w:color w:val="231F20"/>
        </w:rPr>
      </w:pPr>
    </w:p>
    <w:p w:rsidR="00EB627F" w:rsidRPr="009521C1" w:rsidRDefault="00EB627F" w:rsidP="00EB627F">
      <w:pPr>
        <w:jc w:val="both"/>
        <w:rPr>
          <w:sz w:val="20"/>
          <w:szCs w:val="20"/>
        </w:rPr>
      </w:pPr>
    </w:p>
    <w:p w:rsidR="00EB627F" w:rsidRPr="00EC72FE" w:rsidRDefault="00EB627F" w:rsidP="00EB627F">
      <w:pPr>
        <w:jc w:val="both"/>
        <w:rPr>
          <w:sz w:val="22"/>
          <w:szCs w:val="20"/>
        </w:rPr>
      </w:pPr>
      <w:r w:rsidRPr="00EC72FE">
        <w:rPr>
          <w:sz w:val="22"/>
          <w:szCs w:val="20"/>
        </w:rPr>
        <w:t xml:space="preserve">Vous êtes responsable du service maintenance de </w:t>
      </w:r>
      <w:r w:rsidR="00FE565E">
        <w:rPr>
          <w:sz w:val="22"/>
          <w:szCs w:val="20"/>
        </w:rPr>
        <w:t xml:space="preserve">votre </w:t>
      </w:r>
      <w:r w:rsidRPr="00EC72FE">
        <w:rPr>
          <w:sz w:val="22"/>
          <w:szCs w:val="20"/>
        </w:rPr>
        <w:t>entreprise et vous avez fait le point sur les styles de management de vos 5 collaborateurs qui est globalement le suivant :</w:t>
      </w:r>
    </w:p>
    <w:p w:rsidR="00EB627F" w:rsidRPr="00EC72FE" w:rsidRDefault="00EB627F" w:rsidP="00EB627F">
      <w:pPr>
        <w:jc w:val="both"/>
        <w:rPr>
          <w:sz w:val="12"/>
          <w:szCs w:val="10"/>
        </w:rPr>
      </w:pPr>
    </w:p>
    <w:p w:rsidR="00EB627F" w:rsidRPr="00EC72FE" w:rsidRDefault="00EB627F" w:rsidP="00EB627F">
      <w:pPr>
        <w:jc w:val="both"/>
        <w:rPr>
          <w:b/>
          <w:color w:val="FF0000"/>
          <w:sz w:val="22"/>
          <w:szCs w:val="20"/>
        </w:rPr>
      </w:pPr>
      <w:r w:rsidRPr="00EC72FE">
        <w:rPr>
          <w:b/>
          <w:sz w:val="22"/>
          <w:szCs w:val="20"/>
        </w:rPr>
        <w:t xml:space="preserve">Jean - Section appareils de levage </w:t>
      </w:r>
    </w:p>
    <w:p w:rsidR="00EB627F" w:rsidRPr="00EC72FE" w:rsidRDefault="00EB627F" w:rsidP="00EB627F">
      <w:pPr>
        <w:jc w:val="both"/>
        <w:rPr>
          <w:sz w:val="22"/>
          <w:szCs w:val="20"/>
        </w:rPr>
      </w:pPr>
      <w:r w:rsidRPr="00EC72FE">
        <w:rPr>
          <w:sz w:val="22"/>
          <w:szCs w:val="20"/>
        </w:rPr>
        <w:t>Jean est attentif à satisfaire tous les membres de son équipe. Il cherche toujours à convaincre car il ne souhaite pas « passer en force ». Pour Jean, les objectifs fixés à ses collaborateurs doivent d’abord être atteignables. Il recherche en permanence la meilleure conciliation possible entre toutes les contraintes.</w:t>
      </w:r>
    </w:p>
    <w:p w:rsidR="00EB627F" w:rsidRPr="00EC72FE" w:rsidRDefault="00EB627F" w:rsidP="00EB627F">
      <w:pPr>
        <w:jc w:val="both"/>
        <w:rPr>
          <w:b/>
          <w:sz w:val="12"/>
          <w:szCs w:val="10"/>
        </w:rPr>
      </w:pPr>
    </w:p>
    <w:p w:rsidR="00EB627F" w:rsidRPr="00EC72FE" w:rsidRDefault="00EC72FE" w:rsidP="00EB627F">
      <w:pPr>
        <w:jc w:val="both"/>
        <w:rPr>
          <w:b/>
          <w:color w:val="FF0000"/>
          <w:sz w:val="22"/>
          <w:szCs w:val="20"/>
        </w:rPr>
      </w:pPr>
      <w:r>
        <w:rPr>
          <w:b/>
          <w:sz w:val="22"/>
          <w:szCs w:val="20"/>
        </w:rPr>
        <w:t>Sandrine</w:t>
      </w:r>
      <w:r w:rsidR="00EB627F" w:rsidRPr="00EC72FE">
        <w:rPr>
          <w:b/>
          <w:sz w:val="22"/>
          <w:szCs w:val="20"/>
        </w:rPr>
        <w:t xml:space="preserve"> - Section automatismes </w:t>
      </w:r>
    </w:p>
    <w:p w:rsidR="00EB627F" w:rsidRPr="00EC72FE" w:rsidRDefault="00EC72FE" w:rsidP="00EB627F">
      <w:pPr>
        <w:jc w:val="both"/>
        <w:rPr>
          <w:sz w:val="22"/>
          <w:szCs w:val="20"/>
        </w:rPr>
      </w:pPr>
      <w:r>
        <w:rPr>
          <w:sz w:val="22"/>
          <w:szCs w:val="20"/>
        </w:rPr>
        <w:t>Sandrine</w:t>
      </w:r>
      <w:r w:rsidR="00EB627F" w:rsidRPr="00EC72FE">
        <w:rPr>
          <w:sz w:val="22"/>
          <w:szCs w:val="20"/>
        </w:rPr>
        <w:t xml:space="preserve"> est un</w:t>
      </w:r>
      <w:r>
        <w:rPr>
          <w:sz w:val="22"/>
          <w:szCs w:val="20"/>
        </w:rPr>
        <w:t>e</w:t>
      </w:r>
      <w:r w:rsidR="00EB627F" w:rsidRPr="00EC72FE">
        <w:rPr>
          <w:sz w:val="22"/>
          <w:szCs w:val="20"/>
        </w:rPr>
        <w:t xml:space="preserve"> manager pour qui la tenue des objectifs ne se discute pas. </w:t>
      </w:r>
      <w:r>
        <w:rPr>
          <w:sz w:val="22"/>
          <w:szCs w:val="20"/>
        </w:rPr>
        <w:t>Elle</w:t>
      </w:r>
      <w:r w:rsidR="00EB627F" w:rsidRPr="00EC72FE">
        <w:rPr>
          <w:sz w:val="22"/>
          <w:szCs w:val="20"/>
        </w:rPr>
        <w:t xml:space="preserve"> délègue très peu et fait un suivi très pointilleux du travail de ses collaborateurs. Ainsi </w:t>
      </w:r>
      <w:r>
        <w:rPr>
          <w:sz w:val="22"/>
          <w:szCs w:val="20"/>
        </w:rPr>
        <w:t>elle</w:t>
      </w:r>
      <w:r w:rsidR="00EB627F" w:rsidRPr="00EC72FE">
        <w:rPr>
          <w:sz w:val="22"/>
          <w:szCs w:val="20"/>
        </w:rPr>
        <w:t xml:space="preserve"> n’hésite pas à sanctionner les écarts qu’</w:t>
      </w:r>
      <w:r w:rsidR="00D87BB8">
        <w:rPr>
          <w:sz w:val="22"/>
          <w:szCs w:val="20"/>
        </w:rPr>
        <w:t>elle</w:t>
      </w:r>
      <w:r w:rsidR="00EB627F" w:rsidRPr="00EC72FE">
        <w:rPr>
          <w:sz w:val="22"/>
          <w:szCs w:val="20"/>
        </w:rPr>
        <w:t xml:space="preserve"> constate. Pour </w:t>
      </w:r>
      <w:r w:rsidR="00D87BB8">
        <w:rPr>
          <w:sz w:val="22"/>
          <w:szCs w:val="20"/>
        </w:rPr>
        <w:t>elle,</w:t>
      </w:r>
      <w:r w:rsidR="00EB627F" w:rsidRPr="00EC72FE">
        <w:rPr>
          <w:sz w:val="22"/>
          <w:szCs w:val="20"/>
        </w:rPr>
        <w:t xml:space="preserve"> seuls les résultats comptent</w:t>
      </w:r>
      <w:r w:rsidRPr="00EC72FE">
        <w:rPr>
          <w:sz w:val="22"/>
          <w:szCs w:val="20"/>
        </w:rPr>
        <w:t>.</w:t>
      </w:r>
    </w:p>
    <w:p w:rsidR="00EB627F" w:rsidRPr="00EC72FE" w:rsidRDefault="00EB627F" w:rsidP="00EB627F">
      <w:pPr>
        <w:jc w:val="both"/>
        <w:rPr>
          <w:sz w:val="12"/>
          <w:szCs w:val="10"/>
        </w:rPr>
      </w:pPr>
    </w:p>
    <w:p w:rsidR="00EB627F" w:rsidRPr="00EC72FE" w:rsidRDefault="00EB627F" w:rsidP="00EB627F">
      <w:pPr>
        <w:jc w:val="both"/>
        <w:rPr>
          <w:b/>
          <w:color w:val="FF0000"/>
          <w:sz w:val="22"/>
          <w:szCs w:val="20"/>
        </w:rPr>
      </w:pPr>
      <w:r w:rsidRPr="00EC72FE">
        <w:rPr>
          <w:b/>
          <w:sz w:val="22"/>
          <w:szCs w:val="20"/>
        </w:rPr>
        <w:t xml:space="preserve">Claude - Section matériel de roulage </w:t>
      </w:r>
    </w:p>
    <w:p w:rsidR="00EB627F" w:rsidRPr="00EC72FE" w:rsidRDefault="00EB627F" w:rsidP="00EB627F">
      <w:pPr>
        <w:ind w:right="-108"/>
        <w:jc w:val="both"/>
        <w:rPr>
          <w:i/>
          <w:sz w:val="22"/>
          <w:szCs w:val="20"/>
        </w:rPr>
      </w:pPr>
      <w:r w:rsidRPr="00EC72FE">
        <w:rPr>
          <w:sz w:val="22"/>
          <w:szCs w:val="20"/>
        </w:rPr>
        <w:t>Claude fuit les conflits. Il vient très régulièrement vous voir pour vous demander votre avis sur les décisions qu’il doit prendre, voulant s’assurer que vous êtes d’accord avec lui. La devise qui lui convient le mieux</w:t>
      </w:r>
      <w:r w:rsidR="00EC72FE" w:rsidRPr="00EC72FE">
        <w:rPr>
          <w:sz w:val="22"/>
          <w:szCs w:val="20"/>
        </w:rPr>
        <w:t xml:space="preserve"> </w:t>
      </w:r>
      <w:r w:rsidRPr="00EC72FE">
        <w:rPr>
          <w:sz w:val="22"/>
          <w:szCs w:val="20"/>
        </w:rPr>
        <w:t>est la suivante : </w:t>
      </w:r>
      <w:r w:rsidRPr="00EC72FE">
        <w:rPr>
          <w:i/>
          <w:sz w:val="22"/>
          <w:szCs w:val="20"/>
        </w:rPr>
        <w:t>« Pour vivre heureux, vivons caché… »</w:t>
      </w:r>
      <w:r w:rsidR="00FE565E">
        <w:rPr>
          <w:i/>
          <w:sz w:val="22"/>
          <w:szCs w:val="20"/>
        </w:rPr>
        <w:t>.</w:t>
      </w:r>
    </w:p>
    <w:p w:rsidR="00EB627F" w:rsidRPr="00EC72FE" w:rsidRDefault="00EB627F" w:rsidP="00EB627F">
      <w:pPr>
        <w:jc w:val="both"/>
        <w:rPr>
          <w:sz w:val="12"/>
          <w:szCs w:val="10"/>
        </w:rPr>
      </w:pPr>
    </w:p>
    <w:p w:rsidR="00EB627F" w:rsidRPr="00EC72FE" w:rsidRDefault="00EC72FE" w:rsidP="00EB627F">
      <w:pPr>
        <w:jc w:val="both"/>
        <w:rPr>
          <w:b/>
          <w:color w:val="FF0000"/>
          <w:sz w:val="22"/>
          <w:szCs w:val="20"/>
        </w:rPr>
      </w:pPr>
      <w:r>
        <w:rPr>
          <w:b/>
          <w:sz w:val="22"/>
          <w:szCs w:val="20"/>
        </w:rPr>
        <w:t>Slimane</w:t>
      </w:r>
      <w:r w:rsidR="00EB627F" w:rsidRPr="00EC72FE">
        <w:rPr>
          <w:b/>
          <w:sz w:val="22"/>
          <w:szCs w:val="20"/>
        </w:rPr>
        <w:t xml:space="preserve"> - Section fluides </w:t>
      </w:r>
    </w:p>
    <w:p w:rsidR="00EB627F" w:rsidRPr="00EC72FE" w:rsidRDefault="00EC72FE" w:rsidP="00EB627F">
      <w:pPr>
        <w:jc w:val="both"/>
        <w:rPr>
          <w:sz w:val="22"/>
          <w:szCs w:val="20"/>
        </w:rPr>
      </w:pPr>
      <w:r>
        <w:rPr>
          <w:sz w:val="22"/>
          <w:szCs w:val="20"/>
        </w:rPr>
        <w:t xml:space="preserve">Slimane </w:t>
      </w:r>
      <w:r w:rsidR="00EB627F" w:rsidRPr="00EC72FE">
        <w:rPr>
          <w:sz w:val="22"/>
          <w:szCs w:val="20"/>
        </w:rPr>
        <w:t xml:space="preserve">informe régulièrement ses collaborateurs de l’évolution de l’entreprise et des objectifs qui en découlent. Il délègue auprès de ses collaborateurs et il les implique dans les processus de décision. Il </w:t>
      </w:r>
      <w:r w:rsidR="00EB627F" w:rsidRPr="00EC72FE">
        <w:rPr>
          <w:sz w:val="22"/>
          <w:szCs w:val="20"/>
        </w:rPr>
        <w:lastRenderedPageBreak/>
        <w:t>contrôle les résultats, auxquels il attache une grande importance, mais il reste toujours disponible pour apporter son soutien aux membres de son équipe lorsque cela est nécessaire.</w:t>
      </w:r>
    </w:p>
    <w:p w:rsidR="00EB627F" w:rsidRPr="00EC72FE" w:rsidRDefault="00EB627F" w:rsidP="00EB627F">
      <w:pPr>
        <w:jc w:val="both"/>
        <w:rPr>
          <w:sz w:val="12"/>
          <w:szCs w:val="10"/>
        </w:rPr>
      </w:pPr>
    </w:p>
    <w:p w:rsidR="00EB627F" w:rsidRPr="00EC72FE" w:rsidRDefault="00EB627F" w:rsidP="00EB627F">
      <w:pPr>
        <w:jc w:val="both"/>
        <w:rPr>
          <w:b/>
          <w:sz w:val="22"/>
          <w:szCs w:val="20"/>
        </w:rPr>
      </w:pPr>
      <w:r w:rsidRPr="00EC72FE">
        <w:rPr>
          <w:b/>
          <w:sz w:val="22"/>
          <w:szCs w:val="20"/>
        </w:rPr>
        <w:t xml:space="preserve">Jacques - Section approvisionnements </w:t>
      </w:r>
    </w:p>
    <w:p w:rsidR="00EB627F" w:rsidRPr="00EC72FE" w:rsidRDefault="00EB627F" w:rsidP="00EB627F">
      <w:pPr>
        <w:jc w:val="both"/>
        <w:rPr>
          <w:sz w:val="22"/>
          <w:szCs w:val="20"/>
        </w:rPr>
      </w:pPr>
      <w:r w:rsidRPr="00EC72FE">
        <w:rPr>
          <w:sz w:val="22"/>
          <w:szCs w:val="20"/>
        </w:rPr>
        <w:t>Jacques est très soucieux de l’ambiance qui règne au sein de son équipe. Il privilégie l’ambiance de travail et les relations au sein de l’équipe qu’il dirige. Pour lui le bon manager est celui qui sait se faire accepter par tous et c’est d’abord ce constat qui guide ses actions</w:t>
      </w:r>
      <w:r w:rsidR="00EC72FE" w:rsidRPr="00EC72FE">
        <w:rPr>
          <w:sz w:val="22"/>
          <w:szCs w:val="20"/>
        </w:rPr>
        <w:t>.</w:t>
      </w:r>
    </w:p>
    <w:p w:rsidR="00EB627F" w:rsidRPr="00EC72FE" w:rsidRDefault="00EB627F" w:rsidP="00EB627F">
      <w:pPr>
        <w:jc w:val="both"/>
        <w:rPr>
          <w:sz w:val="12"/>
          <w:szCs w:val="10"/>
        </w:rPr>
      </w:pPr>
    </w:p>
    <w:p w:rsidR="00EB627F" w:rsidRPr="00EC72FE" w:rsidRDefault="00EB627F" w:rsidP="00EB627F">
      <w:pPr>
        <w:jc w:val="both"/>
        <w:rPr>
          <w:b/>
          <w:sz w:val="22"/>
          <w:szCs w:val="20"/>
        </w:rPr>
      </w:pPr>
      <w:r w:rsidRPr="00EC72FE">
        <w:rPr>
          <w:b/>
          <w:sz w:val="22"/>
          <w:szCs w:val="20"/>
        </w:rPr>
        <w:t xml:space="preserve">Sur </w:t>
      </w:r>
      <w:r w:rsidR="00D87BB8">
        <w:rPr>
          <w:b/>
          <w:sz w:val="22"/>
          <w:szCs w:val="20"/>
        </w:rPr>
        <w:t>ce constat</w:t>
      </w:r>
      <w:r w:rsidRPr="00EC72FE">
        <w:rPr>
          <w:b/>
          <w:sz w:val="22"/>
          <w:szCs w:val="20"/>
        </w:rPr>
        <w:t xml:space="preserve"> répondez aux 2 questions suivantes :</w:t>
      </w:r>
    </w:p>
    <w:p w:rsidR="00EB627F" w:rsidRPr="00EC72FE" w:rsidRDefault="00EB627F" w:rsidP="00EB627F">
      <w:pPr>
        <w:jc w:val="both"/>
        <w:rPr>
          <w:b/>
          <w:sz w:val="12"/>
          <w:szCs w:val="10"/>
        </w:rPr>
      </w:pPr>
    </w:p>
    <w:p w:rsidR="00EB627F" w:rsidRPr="002E2C86" w:rsidRDefault="00EB627F" w:rsidP="002E2C86">
      <w:pPr>
        <w:pStyle w:val="Paragraphedeliste"/>
        <w:numPr>
          <w:ilvl w:val="1"/>
          <w:numId w:val="18"/>
        </w:numPr>
        <w:jc w:val="both"/>
        <w:rPr>
          <w:b/>
          <w:sz w:val="22"/>
          <w:szCs w:val="20"/>
        </w:rPr>
      </w:pPr>
      <w:r w:rsidRPr="002E2C86">
        <w:rPr>
          <w:b/>
          <w:sz w:val="22"/>
          <w:szCs w:val="20"/>
        </w:rPr>
        <w:t xml:space="preserve">Sur quelles bases repose la théorie </w:t>
      </w:r>
      <w:r w:rsidR="00EC72FE" w:rsidRPr="002E2C86">
        <w:rPr>
          <w:b/>
          <w:sz w:val="22"/>
          <w:szCs w:val="20"/>
        </w:rPr>
        <w:t>relative aux</w:t>
      </w:r>
      <w:r w:rsidRPr="002E2C86">
        <w:rPr>
          <w:b/>
          <w:sz w:val="22"/>
          <w:szCs w:val="20"/>
        </w:rPr>
        <w:t xml:space="preserve"> styles de management développée par Robert Blake et Jane Mouton ?   Comment est modélisée leur théorie ?</w:t>
      </w:r>
      <w:bookmarkStart w:id="0" w:name="_Hlk11136424"/>
      <w:r w:rsidR="00890D4D">
        <w:rPr>
          <w:b/>
          <w:sz w:val="22"/>
          <w:szCs w:val="20"/>
        </w:rPr>
        <w:t xml:space="preserve"> </w:t>
      </w:r>
      <w:bookmarkEnd w:id="0"/>
    </w:p>
    <w:p w:rsidR="00EB627F" w:rsidRPr="00EC72FE" w:rsidRDefault="00EB627F" w:rsidP="00EB627F">
      <w:pPr>
        <w:jc w:val="both"/>
        <w:rPr>
          <w:b/>
          <w:sz w:val="12"/>
          <w:szCs w:val="10"/>
        </w:rPr>
      </w:pPr>
    </w:p>
    <w:p w:rsidR="00EB627F" w:rsidRPr="00052EAD" w:rsidRDefault="002E2C86" w:rsidP="00EB627F">
      <w:pPr>
        <w:jc w:val="both"/>
        <w:rPr>
          <w:b/>
          <w:sz w:val="22"/>
          <w:szCs w:val="20"/>
        </w:rPr>
      </w:pPr>
      <w:r>
        <w:rPr>
          <w:b/>
          <w:sz w:val="22"/>
          <w:szCs w:val="20"/>
        </w:rPr>
        <w:t>3.2</w:t>
      </w:r>
      <w:r w:rsidR="00EB627F" w:rsidRPr="00EC72FE">
        <w:rPr>
          <w:b/>
          <w:sz w:val="22"/>
          <w:szCs w:val="20"/>
        </w:rPr>
        <w:t xml:space="preserve"> </w:t>
      </w:r>
      <w:r w:rsidR="00EC72FE" w:rsidRPr="00EC72FE">
        <w:rPr>
          <w:b/>
          <w:sz w:val="22"/>
          <w:szCs w:val="20"/>
        </w:rPr>
        <w:t>E</w:t>
      </w:r>
      <w:r w:rsidR="00EB627F" w:rsidRPr="00EC72FE">
        <w:rPr>
          <w:b/>
          <w:sz w:val="22"/>
          <w:szCs w:val="20"/>
        </w:rPr>
        <w:t>n prenant pour référence cette théorie, comment classez-vous vos 5 collaborateurs</w:t>
      </w:r>
      <w:r w:rsidR="00EC72FE">
        <w:rPr>
          <w:b/>
          <w:sz w:val="22"/>
          <w:szCs w:val="20"/>
        </w:rPr>
        <w:t> ?</w:t>
      </w:r>
      <w:r w:rsidR="00EB627F" w:rsidRPr="00EC72FE">
        <w:rPr>
          <w:b/>
          <w:sz w:val="22"/>
          <w:szCs w:val="20"/>
        </w:rPr>
        <w:t xml:space="preserve"> </w:t>
      </w:r>
      <w:r>
        <w:rPr>
          <w:b/>
          <w:sz w:val="22"/>
          <w:szCs w:val="20"/>
        </w:rPr>
        <w:t xml:space="preserve">                                                           </w:t>
      </w:r>
      <w:r w:rsidR="00EB627F" w:rsidRPr="00EC72FE">
        <w:rPr>
          <w:i/>
          <w:sz w:val="22"/>
          <w:szCs w:val="20"/>
        </w:rPr>
        <w:t>(Positionnez vos 5 collaborateurs sur le modèle de Blake et Mouton)</w:t>
      </w:r>
      <w:r w:rsidR="00890D4D" w:rsidRPr="00890D4D">
        <w:rPr>
          <w:i/>
          <w:color w:val="FF0000"/>
          <w:sz w:val="22"/>
          <w:szCs w:val="20"/>
        </w:rPr>
        <w:t xml:space="preserve"> </w:t>
      </w:r>
    </w:p>
    <w:p w:rsidR="00EC72FE" w:rsidRDefault="00EC72FE" w:rsidP="00EB627F">
      <w:pPr>
        <w:jc w:val="both"/>
        <w:rPr>
          <w:sz w:val="20"/>
          <w:szCs w:val="20"/>
        </w:rPr>
      </w:pPr>
      <w:r>
        <w:rPr>
          <w:sz w:val="20"/>
          <w:szCs w:val="20"/>
        </w:rPr>
        <w:t xml:space="preserve">                         </w:t>
      </w:r>
    </w:p>
    <w:p w:rsidR="00052EAD" w:rsidRDefault="00052EAD" w:rsidP="00EB627F">
      <w:pPr>
        <w:jc w:val="both"/>
        <w:rPr>
          <w:sz w:val="20"/>
          <w:szCs w:val="20"/>
        </w:rPr>
      </w:pPr>
    </w:p>
    <w:p w:rsidR="00EB627F" w:rsidRDefault="00EB627F" w:rsidP="00EB627F">
      <w:pPr>
        <w:autoSpaceDE w:val="0"/>
        <w:autoSpaceDN w:val="0"/>
        <w:adjustRightInd w:val="0"/>
        <w:jc w:val="both"/>
        <w:rPr>
          <w:rFonts w:ascii="Arial" w:hAnsi="Arial" w:cs="Arial"/>
          <w:b/>
          <w:color w:val="231F20"/>
        </w:rPr>
      </w:pPr>
    </w:p>
    <w:p w:rsidR="00184F92" w:rsidRPr="00890D4D" w:rsidRDefault="002E2C86" w:rsidP="005C5927">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rPr>
          <w:b/>
          <w:color w:val="FF0000"/>
          <w:sz w:val="28"/>
          <w:szCs w:val="16"/>
        </w:rPr>
      </w:pPr>
      <w:r w:rsidRPr="002E2C86">
        <w:rPr>
          <w:b/>
          <w:color w:val="231F20"/>
          <w:sz w:val="28"/>
          <w:szCs w:val="16"/>
        </w:rPr>
        <w:t>Question 4</w:t>
      </w:r>
      <w:r w:rsidR="00890D4D">
        <w:rPr>
          <w:b/>
          <w:color w:val="231F20"/>
          <w:sz w:val="28"/>
          <w:szCs w:val="16"/>
        </w:rPr>
        <w:t xml:space="preserve"> </w:t>
      </w:r>
    </w:p>
    <w:p w:rsidR="002E2C86" w:rsidRPr="002E2C86" w:rsidRDefault="002E2C86" w:rsidP="005C5927">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rPr>
          <w:b/>
          <w:color w:val="231F20"/>
          <w:sz w:val="28"/>
          <w:szCs w:val="16"/>
        </w:rPr>
      </w:pPr>
      <w:r w:rsidRPr="002E2C86">
        <w:rPr>
          <w:b/>
          <w:color w:val="231F20"/>
          <w:sz w:val="28"/>
          <w:szCs w:val="16"/>
        </w:rPr>
        <w:t>La sécurité</w:t>
      </w:r>
    </w:p>
    <w:p w:rsidR="002E2C86" w:rsidRDefault="002E2C86" w:rsidP="00184F92">
      <w:pPr>
        <w:autoSpaceDE w:val="0"/>
        <w:autoSpaceDN w:val="0"/>
        <w:adjustRightInd w:val="0"/>
        <w:rPr>
          <w:rFonts w:ascii="Arial" w:hAnsi="Arial" w:cs="Arial"/>
          <w:b/>
          <w:color w:val="231F20"/>
          <w:sz w:val="16"/>
          <w:szCs w:val="16"/>
        </w:rPr>
      </w:pPr>
    </w:p>
    <w:p w:rsidR="00052EAD" w:rsidRDefault="00052EAD" w:rsidP="00184F92">
      <w:pPr>
        <w:autoSpaceDE w:val="0"/>
        <w:autoSpaceDN w:val="0"/>
        <w:adjustRightInd w:val="0"/>
        <w:rPr>
          <w:rFonts w:ascii="Arial" w:hAnsi="Arial" w:cs="Arial"/>
          <w:b/>
          <w:color w:val="231F20"/>
          <w:sz w:val="16"/>
          <w:szCs w:val="16"/>
        </w:rPr>
      </w:pPr>
    </w:p>
    <w:p w:rsidR="008C29AD" w:rsidRDefault="002E2C86" w:rsidP="00052EAD">
      <w:pPr>
        <w:autoSpaceDE w:val="0"/>
        <w:autoSpaceDN w:val="0"/>
        <w:adjustRightInd w:val="0"/>
        <w:jc w:val="both"/>
        <w:rPr>
          <w:b/>
          <w:color w:val="231F20"/>
          <w:sz w:val="22"/>
          <w:szCs w:val="16"/>
        </w:rPr>
      </w:pPr>
      <w:r w:rsidRPr="00890D4D">
        <w:rPr>
          <w:b/>
          <w:color w:val="231F20"/>
          <w:sz w:val="22"/>
          <w:szCs w:val="16"/>
        </w:rPr>
        <w:t>4.1 Définissez les notions d’accident du travail, d’accident de trajet et de maladie professionnell</w:t>
      </w:r>
      <w:r w:rsidR="00052EAD">
        <w:rPr>
          <w:b/>
          <w:color w:val="231F20"/>
          <w:sz w:val="22"/>
          <w:szCs w:val="16"/>
        </w:rPr>
        <w:t>e.</w:t>
      </w:r>
    </w:p>
    <w:p w:rsidR="00052EAD" w:rsidRPr="00052EAD" w:rsidRDefault="00052EAD" w:rsidP="00052EAD">
      <w:pPr>
        <w:autoSpaceDE w:val="0"/>
        <w:autoSpaceDN w:val="0"/>
        <w:adjustRightInd w:val="0"/>
        <w:jc w:val="both"/>
        <w:rPr>
          <w:b/>
          <w:color w:val="FF0000"/>
          <w:sz w:val="22"/>
          <w:szCs w:val="16"/>
        </w:rPr>
      </w:pPr>
    </w:p>
    <w:p w:rsidR="002E2C86" w:rsidRPr="00890D4D" w:rsidRDefault="008C29AD" w:rsidP="002E2C86">
      <w:pPr>
        <w:autoSpaceDE w:val="0"/>
        <w:autoSpaceDN w:val="0"/>
        <w:adjustRightInd w:val="0"/>
        <w:jc w:val="left"/>
        <w:rPr>
          <w:b/>
          <w:color w:val="231F20"/>
          <w:sz w:val="22"/>
          <w:szCs w:val="16"/>
        </w:rPr>
      </w:pPr>
      <w:r w:rsidRPr="00890D4D">
        <w:rPr>
          <w:b/>
          <w:color w:val="231F20"/>
          <w:sz w:val="22"/>
          <w:szCs w:val="16"/>
        </w:rPr>
        <w:t>4.2 Expliquez sur quelles bases se fait une déclaration de maladie professionnelle</w:t>
      </w:r>
      <w:r w:rsidR="00D87BB8">
        <w:rPr>
          <w:b/>
          <w:color w:val="231F20"/>
          <w:sz w:val="22"/>
          <w:szCs w:val="16"/>
        </w:rPr>
        <w:t>.</w:t>
      </w:r>
      <w:r w:rsidR="002E2C86" w:rsidRPr="00890D4D">
        <w:rPr>
          <w:b/>
          <w:color w:val="231F20"/>
          <w:sz w:val="22"/>
          <w:szCs w:val="16"/>
        </w:rPr>
        <w:t xml:space="preserve"> </w:t>
      </w:r>
    </w:p>
    <w:p w:rsidR="008C29AD" w:rsidRDefault="008C29AD" w:rsidP="002E2C86">
      <w:pPr>
        <w:autoSpaceDE w:val="0"/>
        <w:autoSpaceDN w:val="0"/>
        <w:adjustRightInd w:val="0"/>
        <w:jc w:val="left"/>
        <w:rPr>
          <w:color w:val="231F20"/>
          <w:sz w:val="22"/>
          <w:szCs w:val="16"/>
        </w:rPr>
      </w:pPr>
      <w:r>
        <w:rPr>
          <w:color w:val="231F20"/>
          <w:sz w:val="22"/>
          <w:szCs w:val="16"/>
        </w:rPr>
        <w:t xml:space="preserve">                                           </w:t>
      </w:r>
    </w:p>
    <w:p w:rsidR="00890D4D" w:rsidRDefault="008C29AD" w:rsidP="002E2C86">
      <w:pPr>
        <w:autoSpaceDE w:val="0"/>
        <w:autoSpaceDN w:val="0"/>
        <w:adjustRightInd w:val="0"/>
        <w:jc w:val="left"/>
        <w:rPr>
          <w:color w:val="231F20"/>
          <w:sz w:val="22"/>
          <w:szCs w:val="16"/>
        </w:rPr>
      </w:pPr>
      <w:r w:rsidRPr="00890D4D">
        <w:rPr>
          <w:b/>
          <w:color w:val="231F20"/>
          <w:sz w:val="22"/>
          <w:szCs w:val="16"/>
        </w:rPr>
        <w:t>4.3 Quels sont les couts directs d’un AT, sur qui reposent-ils et selon quelle modalité</w:t>
      </w:r>
      <w:r w:rsidR="00D87BB8">
        <w:rPr>
          <w:b/>
          <w:color w:val="231F20"/>
          <w:sz w:val="22"/>
          <w:szCs w:val="16"/>
        </w:rPr>
        <w:t> ?</w:t>
      </w:r>
      <w:r w:rsidR="00890D4D">
        <w:rPr>
          <w:color w:val="231F20"/>
          <w:sz w:val="22"/>
          <w:szCs w:val="16"/>
        </w:rPr>
        <w:t xml:space="preserve">    </w:t>
      </w:r>
    </w:p>
    <w:p w:rsidR="00890D4D" w:rsidRDefault="00890D4D" w:rsidP="002E2C86">
      <w:pPr>
        <w:autoSpaceDE w:val="0"/>
        <w:autoSpaceDN w:val="0"/>
        <w:adjustRightInd w:val="0"/>
        <w:jc w:val="left"/>
        <w:rPr>
          <w:color w:val="231F20"/>
          <w:sz w:val="22"/>
          <w:szCs w:val="16"/>
        </w:rPr>
      </w:pPr>
    </w:p>
    <w:p w:rsidR="008C29AD" w:rsidRPr="00890D4D" w:rsidRDefault="008C29AD" w:rsidP="002E2C86">
      <w:pPr>
        <w:autoSpaceDE w:val="0"/>
        <w:autoSpaceDN w:val="0"/>
        <w:adjustRightInd w:val="0"/>
        <w:jc w:val="left"/>
        <w:rPr>
          <w:b/>
          <w:color w:val="FF0000"/>
          <w:sz w:val="22"/>
          <w:szCs w:val="16"/>
        </w:rPr>
      </w:pPr>
      <w:r w:rsidRPr="00890D4D">
        <w:rPr>
          <w:b/>
          <w:color w:val="231F20"/>
          <w:sz w:val="22"/>
          <w:szCs w:val="16"/>
        </w:rPr>
        <w:t xml:space="preserve">4.4 </w:t>
      </w:r>
      <w:r w:rsidR="00890D4D" w:rsidRPr="00890D4D">
        <w:rPr>
          <w:b/>
          <w:color w:val="231F20"/>
          <w:sz w:val="22"/>
          <w:szCs w:val="16"/>
        </w:rPr>
        <w:t>En matière de responsabilité pénale, s</w:t>
      </w:r>
      <w:r w:rsidRPr="00890D4D">
        <w:rPr>
          <w:b/>
          <w:color w:val="231F20"/>
          <w:sz w:val="22"/>
          <w:szCs w:val="16"/>
        </w:rPr>
        <w:t>ur quels critères repose la délégation de responsabilité en matière d’hygiène et de sécurité</w:t>
      </w:r>
      <w:r w:rsidR="00890D4D" w:rsidRPr="00890D4D">
        <w:rPr>
          <w:b/>
          <w:color w:val="231F20"/>
          <w:sz w:val="22"/>
          <w:szCs w:val="16"/>
        </w:rPr>
        <w:t xml:space="preserve"> ? </w:t>
      </w:r>
    </w:p>
    <w:p w:rsidR="00890D4D" w:rsidRDefault="00890D4D" w:rsidP="002E2C86">
      <w:pPr>
        <w:autoSpaceDE w:val="0"/>
        <w:autoSpaceDN w:val="0"/>
        <w:adjustRightInd w:val="0"/>
        <w:jc w:val="left"/>
        <w:rPr>
          <w:color w:val="231F20"/>
          <w:sz w:val="22"/>
          <w:szCs w:val="16"/>
        </w:rPr>
      </w:pPr>
    </w:p>
    <w:p w:rsidR="00890D4D" w:rsidRDefault="00890D4D" w:rsidP="00890D4D">
      <w:pPr>
        <w:autoSpaceDE w:val="0"/>
        <w:autoSpaceDN w:val="0"/>
        <w:adjustRightInd w:val="0"/>
        <w:ind w:left="1416" w:firstLine="708"/>
        <w:jc w:val="left"/>
        <w:rPr>
          <w:color w:val="231F20"/>
          <w:sz w:val="22"/>
          <w:szCs w:val="16"/>
        </w:rPr>
      </w:pPr>
    </w:p>
    <w:p w:rsidR="002E2C86" w:rsidRDefault="002E2C86" w:rsidP="00184F92">
      <w:pPr>
        <w:autoSpaceDE w:val="0"/>
        <w:autoSpaceDN w:val="0"/>
        <w:adjustRightInd w:val="0"/>
        <w:rPr>
          <w:rFonts w:ascii="Arial" w:hAnsi="Arial" w:cs="Arial"/>
          <w:b/>
          <w:color w:val="231F20"/>
          <w:sz w:val="16"/>
          <w:szCs w:val="16"/>
        </w:rPr>
      </w:pPr>
    </w:p>
    <w:p w:rsidR="00052EAD" w:rsidRDefault="00052EAD" w:rsidP="00184F92">
      <w:pPr>
        <w:autoSpaceDE w:val="0"/>
        <w:autoSpaceDN w:val="0"/>
        <w:adjustRightInd w:val="0"/>
        <w:rPr>
          <w:rFonts w:ascii="Arial" w:hAnsi="Arial" w:cs="Arial"/>
          <w:b/>
          <w:color w:val="231F20"/>
          <w:sz w:val="16"/>
          <w:szCs w:val="16"/>
        </w:rPr>
      </w:pPr>
    </w:p>
    <w:p w:rsidR="00052EAD" w:rsidRDefault="00052EAD" w:rsidP="00184F92">
      <w:pPr>
        <w:autoSpaceDE w:val="0"/>
        <w:autoSpaceDN w:val="0"/>
        <w:adjustRightInd w:val="0"/>
        <w:rPr>
          <w:rFonts w:ascii="Arial" w:hAnsi="Arial" w:cs="Arial"/>
          <w:b/>
          <w:color w:val="231F20"/>
          <w:sz w:val="16"/>
          <w:szCs w:val="16"/>
        </w:rPr>
      </w:pPr>
    </w:p>
    <w:p w:rsidR="00052EAD" w:rsidRDefault="00052EAD" w:rsidP="00184F92">
      <w:pPr>
        <w:autoSpaceDE w:val="0"/>
        <w:autoSpaceDN w:val="0"/>
        <w:adjustRightInd w:val="0"/>
        <w:rPr>
          <w:rFonts w:ascii="Arial" w:hAnsi="Arial" w:cs="Arial"/>
          <w:b/>
          <w:color w:val="231F20"/>
          <w:sz w:val="16"/>
          <w:szCs w:val="16"/>
        </w:rPr>
      </w:pPr>
    </w:p>
    <w:p w:rsidR="00052EAD" w:rsidRDefault="00052EAD" w:rsidP="00184F92">
      <w:pPr>
        <w:autoSpaceDE w:val="0"/>
        <w:autoSpaceDN w:val="0"/>
        <w:adjustRightInd w:val="0"/>
        <w:rPr>
          <w:rFonts w:ascii="Arial" w:hAnsi="Arial" w:cs="Arial"/>
          <w:b/>
          <w:color w:val="231F20"/>
          <w:sz w:val="16"/>
          <w:szCs w:val="16"/>
        </w:rPr>
      </w:pPr>
    </w:p>
    <w:p w:rsidR="00052EAD" w:rsidRDefault="00052EAD" w:rsidP="00184F92">
      <w:pPr>
        <w:autoSpaceDE w:val="0"/>
        <w:autoSpaceDN w:val="0"/>
        <w:adjustRightInd w:val="0"/>
        <w:rPr>
          <w:rFonts w:ascii="Arial" w:hAnsi="Arial" w:cs="Arial"/>
          <w:b/>
          <w:color w:val="231F20"/>
          <w:sz w:val="16"/>
          <w:szCs w:val="16"/>
        </w:rPr>
      </w:pPr>
    </w:p>
    <w:p w:rsidR="00052EAD" w:rsidRPr="00184F92" w:rsidRDefault="00052EAD" w:rsidP="00184F92">
      <w:pPr>
        <w:autoSpaceDE w:val="0"/>
        <w:autoSpaceDN w:val="0"/>
        <w:adjustRightInd w:val="0"/>
        <w:rPr>
          <w:rFonts w:ascii="Arial" w:hAnsi="Arial" w:cs="Arial"/>
          <w:b/>
          <w:color w:val="231F20"/>
          <w:sz w:val="16"/>
          <w:szCs w:val="16"/>
        </w:rPr>
      </w:pPr>
    </w:p>
    <w:p w:rsidR="00184F92" w:rsidRPr="00EC1436" w:rsidRDefault="00184F92" w:rsidP="00184F92">
      <w:pPr>
        <w:pBdr>
          <w:top w:val="single" w:sz="4" w:space="1" w:color="auto"/>
          <w:left w:val="single" w:sz="4" w:space="4" w:color="auto"/>
          <w:bottom w:val="single" w:sz="4" w:space="1" w:color="auto"/>
          <w:right w:val="single" w:sz="4" w:space="4" w:color="auto"/>
        </w:pBdr>
        <w:shd w:val="clear" w:color="auto" w:fill="E6E6E6"/>
        <w:rPr>
          <w:b/>
          <w:sz w:val="20"/>
          <w:szCs w:val="20"/>
        </w:rPr>
      </w:pPr>
      <w:r w:rsidRPr="00EC1436">
        <w:rPr>
          <w:b/>
          <w:sz w:val="20"/>
          <w:szCs w:val="20"/>
        </w:rPr>
        <w:t>QUELQUES CONSIGNES DE REDACTION</w:t>
      </w:r>
    </w:p>
    <w:p w:rsidR="00EB627F" w:rsidRDefault="00EB627F" w:rsidP="00184F92">
      <w:pPr>
        <w:numPr>
          <w:ilvl w:val="0"/>
          <w:numId w:val="3"/>
        </w:numPr>
        <w:pBdr>
          <w:top w:val="single" w:sz="4" w:space="1" w:color="auto"/>
          <w:left w:val="single" w:sz="4" w:space="4" w:color="auto"/>
          <w:bottom w:val="single" w:sz="4" w:space="1" w:color="auto"/>
          <w:right w:val="single" w:sz="4" w:space="4" w:color="auto"/>
        </w:pBdr>
        <w:shd w:val="clear" w:color="auto" w:fill="E6E6E6"/>
        <w:tabs>
          <w:tab w:val="num" w:pos="1068"/>
        </w:tabs>
        <w:rPr>
          <w:b/>
          <w:sz w:val="20"/>
          <w:szCs w:val="20"/>
        </w:rPr>
      </w:pPr>
      <w:r>
        <w:rPr>
          <w:b/>
          <w:sz w:val="20"/>
          <w:szCs w:val="20"/>
        </w:rPr>
        <w:t>Remplissez et signez chacune de vos copies</w:t>
      </w:r>
    </w:p>
    <w:p w:rsidR="00184F92" w:rsidRPr="00EC1436" w:rsidRDefault="00184F92" w:rsidP="00184F92">
      <w:pPr>
        <w:numPr>
          <w:ilvl w:val="0"/>
          <w:numId w:val="3"/>
        </w:numPr>
        <w:pBdr>
          <w:top w:val="single" w:sz="4" w:space="1" w:color="auto"/>
          <w:left w:val="single" w:sz="4" w:space="4" w:color="auto"/>
          <w:bottom w:val="single" w:sz="4" w:space="1" w:color="auto"/>
          <w:right w:val="single" w:sz="4" w:space="4" w:color="auto"/>
        </w:pBdr>
        <w:shd w:val="clear" w:color="auto" w:fill="E6E6E6"/>
        <w:tabs>
          <w:tab w:val="num" w:pos="1068"/>
        </w:tabs>
        <w:rPr>
          <w:b/>
          <w:sz w:val="20"/>
          <w:szCs w:val="20"/>
        </w:rPr>
      </w:pPr>
      <w:r w:rsidRPr="00EC1436">
        <w:rPr>
          <w:b/>
          <w:sz w:val="20"/>
          <w:szCs w:val="20"/>
        </w:rPr>
        <w:t>Numérote</w:t>
      </w:r>
      <w:r w:rsidR="00D87BB8">
        <w:rPr>
          <w:b/>
          <w:sz w:val="20"/>
          <w:szCs w:val="20"/>
        </w:rPr>
        <w:t>z</w:t>
      </w:r>
      <w:r w:rsidRPr="00EC1436">
        <w:rPr>
          <w:b/>
          <w:sz w:val="20"/>
          <w:szCs w:val="20"/>
        </w:rPr>
        <w:t xml:space="preserve"> vos réponses</w:t>
      </w:r>
    </w:p>
    <w:p w:rsidR="00184F92" w:rsidRPr="00EC1436" w:rsidRDefault="00184F92" w:rsidP="00184F92">
      <w:pPr>
        <w:numPr>
          <w:ilvl w:val="0"/>
          <w:numId w:val="3"/>
        </w:numPr>
        <w:pBdr>
          <w:top w:val="single" w:sz="4" w:space="1" w:color="auto"/>
          <w:left w:val="single" w:sz="4" w:space="4" w:color="auto"/>
          <w:bottom w:val="single" w:sz="4" w:space="1" w:color="auto"/>
          <w:right w:val="single" w:sz="4" w:space="4" w:color="auto"/>
        </w:pBdr>
        <w:shd w:val="clear" w:color="auto" w:fill="E6E6E6"/>
        <w:tabs>
          <w:tab w:val="num" w:pos="1068"/>
        </w:tabs>
        <w:rPr>
          <w:b/>
          <w:sz w:val="20"/>
          <w:szCs w:val="20"/>
        </w:rPr>
      </w:pPr>
      <w:r w:rsidRPr="00EC1436">
        <w:rPr>
          <w:b/>
          <w:sz w:val="20"/>
          <w:szCs w:val="20"/>
        </w:rPr>
        <w:t>Ecri</w:t>
      </w:r>
      <w:r w:rsidR="00D87BB8">
        <w:rPr>
          <w:b/>
          <w:sz w:val="20"/>
          <w:szCs w:val="20"/>
        </w:rPr>
        <w:t>vez</w:t>
      </w:r>
      <w:bookmarkStart w:id="1" w:name="_GoBack"/>
      <w:bookmarkEnd w:id="1"/>
      <w:r w:rsidRPr="00EC1436">
        <w:rPr>
          <w:b/>
          <w:sz w:val="20"/>
          <w:szCs w:val="20"/>
        </w:rPr>
        <w:t xml:space="preserve"> une ligne sur deux</w:t>
      </w:r>
    </w:p>
    <w:p w:rsidR="00184F92" w:rsidRPr="00EC1436" w:rsidRDefault="00184F92" w:rsidP="00184F92">
      <w:pPr>
        <w:numPr>
          <w:ilvl w:val="0"/>
          <w:numId w:val="3"/>
        </w:numPr>
        <w:pBdr>
          <w:top w:val="single" w:sz="4" w:space="1" w:color="auto"/>
          <w:left w:val="single" w:sz="4" w:space="4" w:color="auto"/>
          <w:bottom w:val="single" w:sz="4" w:space="1" w:color="auto"/>
          <w:right w:val="single" w:sz="4" w:space="4" w:color="auto"/>
        </w:pBdr>
        <w:shd w:val="clear" w:color="auto" w:fill="E6E6E6"/>
        <w:tabs>
          <w:tab w:val="num" w:pos="1068"/>
        </w:tabs>
        <w:rPr>
          <w:b/>
          <w:sz w:val="20"/>
          <w:szCs w:val="20"/>
        </w:rPr>
      </w:pPr>
      <w:r w:rsidRPr="00EC1436">
        <w:rPr>
          <w:b/>
          <w:sz w:val="20"/>
          <w:szCs w:val="20"/>
        </w:rPr>
        <w:t>Soyez précis en évitant les mots inutiles</w:t>
      </w:r>
    </w:p>
    <w:p w:rsidR="00184F92" w:rsidRDefault="00184F92" w:rsidP="00184F92">
      <w:pPr>
        <w:numPr>
          <w:ilvl w:val="0"/>
          <w:numId w:val="3"/>
        </w:numPr>
        <w:pBdr>
          <w:top w:val="single" w:sz="4" w:space="1" w:color="auto"/>
          <w:left w:val="single" w:sz="4" w:space="4" w:color="auto"/>
          <w:bottom w:val="single" w:sz="4" w:space="1" w:color="auto"/>
          <w:right w:val="single" w:sz="4" w:space="4" w:color="auto"/>
        </w:pBdr>
        <w:shd w:val="clear" w:color="auto" w:fill="E6E6E6"/>
        <w:tabs>
          <w:tab w:val="num" w:pos="1068"/>
        </w:tabs>
        <w:rPr>
          <w:b/>
          <w:sz w:val="20"/>
          <w:szCs w:val="20"/>
        </w:rPr>
      </w:pPr>
      <w:r w:rsidRPr="00EC1436">
        <w:rPr>
          <w:b/>
          <w:sz w:val="20"/>
          <w:szCs w:val="20"/>
        </w:rPr>
        <w:t xml:space="preserve">Structurez vos réponses </w:t>
      </w:r>
    </w:p>
    <w:p w:rsidR="00FE565E" w:rsidRDefault="00FE565E" w:rsidP="00184F92">
      <w:pPr>
        <w:numPr>
          <w:ilvl w:val="0"/>
          <w:numId w:val="3"/>
        </w:numPr>
        <w:pBdr>
          <w:top w:val="single" w:sz="4" w:space="1" w:color="auto"/>
          <w:left w:val="single" w:sz="4" w:space="4" w:color="auto"/>
          <w:bottom w:val="single" w:sz="4" w:space="1" w:color="auto"/>
          <w:right w:val="single" w:sz="4" w:space="4" w:color="auto"/>
        </w:pBdr>
        <w:shd w:val="clear" w:color="auto" w:fill="E6E6E6"/>
        <w:tabs>
          <w:tab w:val="num" w:pos="1068"/>
        </w:tabs>
        <w:rPr>
          <w:b/>
          <w:sz w:val="20"/>
          <w:szCs w:val="20"/>
        </w:rPr>
      </w:pPr>
      <w:r>
        <w:rPr>
          <w:b/>
          <w:sz w:val="20"/>
          <w:szCs w:val="20"/>
        </w:rPr>
        <w:t>Attention à l’orthographe</w:t>
      </w:r>
    </w:p>
    <w:p w:rsidR="00184F92" w:rsidRPr="00EC1436" w:rsidRDefault="00184F92" w:rsidP="00693CAF">
      <w:pPr>
        <w:shd w:val="clear" w:color="auto" w:fill="FFFFFF" w:themeFill="background1"/>
        <w:jc w:val="left"/>
        <w:rPr>
          <w:sz w:val="20"/>
          <w:szCs w:val="20"/>
        </w:rPr>
      </w:pPr>
    </w:p>
    <w:sectPr w:rsidR="00184F92" w:rsidRPr="00EC1436" w:rsidSect="00C42BC1">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7ED" w:rsidRDefault="00BD67ED" w:rsidP="00C42BC1">
      <w:r>
        <w:separator/>
      </w:r>
    </w:p>
  </w:endnote>
  <w:endnote w:type="continuationSeparator" w:id="0">
    <w:p w:rsidR="00BD67ED" w:rsidRDefault="00BD67ED" w:rsidP="00C4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F2" w:rsidRPr="00026948" w:rsidRDefault="00B679F2" w:rsidP="00C42BC1">
    <w:pPr>
      <w:pStyle w:val="Pieddepage"/>
      <w:jc w:val="left"/>
      <w:rPr>
        <w:sz w:val="22"/>
      </w:rPr>
    </w:pPr>
    <w:r w:rsidRPr="00026948">
      <w:rPr>
        <w:sz w:val="22"/>
      </w:rPr>
      <w:t>Durée de l’épreuve : 2 heures</w:t>
    </w:r>
  </w:p>
  <w:p w:rsidR="00B679F2" w:rsidRPr="00026948" w:rsidRDefault="00B679F2" w:rsidP="00C42BC1">
    <w:pPr>
      <w:pStyle w:val="Pieddepage"/>
      <w:jc w:val="left"/>
      <w:rPr>
        <w:sz w:val="22"/>
      </w:rPr>
    </w:pPr>
    <w:r w:rsidRPr="00026948">
      <w:rPr>
        <w:sz w:val="22"/>
      </w:rPr>
      <w:t>Barème : Question 1 : 3 points, Question 2 : 3 points, Question 3 : 3 points, Question 4 : 3 points</w:t>
    </w:r>
  </w:p>
  <w:p w:rsidR="00B679F2" w:rsidRDefault="00B679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7ED" w:rsidRDefault="00BD67ED" w:rsidP="00C42BC1">
      <w:r>
        <w:separator/>
      </w:r>
    </w:p>
  </w:footnote>
  <w:footnote w:type="continuationSeparator" w:id="0">
    <w:p w:rsidR="00BD67ED" w:rsidRDefault="00BD67ED" w:rsidP="00C4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F2" w:rsidRPr="00C42BC1" w:rsidRDefault="00B679F2" w:rsidP="00C42BC1">
    <w:pPr>
      <w:pStyle w:val="En-tte"/>
      <w:jc w:val="left"/>
      <w:rPr>
        <w:b/>
      </w:rPr>
    </w:pPr>
    <w:r w:rsidRPr="00C42BC1">
      <w:rPr>
        <w:b/>
      </w:rPr>
      <w:t>UTBM</w:t>
    </w:r>
    <w:r>
      <w:rPr>
        <w:b/>
      </w:rPr>
      <w:t xml:space="preserve">     N. NASICA                                                                                           </w:t>
    </w:r>
    <w:r w:rsidRPr="00C42BC1">
      <w:rPr>
        <w:b/>
      </w:rPr>
      <w:t xml:space="preserve"> </w:t>
    </w:r>
    <w:r>
      <w:rPr>
        <w:b/>
      </w:rPr>
      <w:t>Final</w:t>
    </w:r>
    <w:r w:rsidRPr="00C42BC1">
      <w:rPr>
        <w:b/>
      </w:rPr>
      <w:t xml:space="preserve"> MG12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6BF"/>
    <w:multiLevelType w:val="hybridMultilevel"/>
    <w:tmpl w:val="C11270AC"/>
    <w:lvl w:ilvl="0" w:tplc="04103B3A">
      <w:start w:val="1"/>
      <w:numFmt w:val="bullet"/>
      <w:lvlText w:val=""/>
      <w:lvlJc w:val="left"/>
      <w:pPr>
        <w:tabs>
          <w:tab w:val="num" w:pos="1200"/>
        </w:tabs>
        <w:ind w:left="1200" w:hanging="360"/>
      </w:pPr>
      <w:rPr>
        <w:rFonts w:ascii="Symbol" w:hAnsi="Symbol"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1D2D7803"/>
    <w:multiLevelType w:val="hybridMultilevel"/>
    <w:tmpl w:val="DCF659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9ED272F"/>
    <w:multiLevelType w:val="multilevel"/>
    <w:tmpl w:val="ED905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B552337"/>
    <w:multiLevelType w:val="multilevel"/>
    <w:tmpl w:val="371C9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6E5D8B"/>
    <w:multiLevelType w:val="hybridMultilevel"/>
    <w:tmpl w:val="E0523D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D015A"/>
    <w:multiLevelType w:val="multilevel"/>
    <w:tmpl w:val="2398C6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B61E13"/>
    <w:multiLevelType w:val="hybridMultilevel"/>
    <w:tmpl w:val="0624F3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8412480"/>
    <w:multiLevelType w:val="multilevel"/>
    <w:tmpl w:val="F8F0B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FE64FA"/>
    <w:multiLevelType w:val="hybridMultilevel"/>
    <w:tmpl w:val="30DA82F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D0779"/>
    <w:multiLevelType w:val="hybridMultilevel"/>
    <w:tmpl w:val="BA445B4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C749E"/>
    <w:multiLevelType w:val="hybridMultilevel"/>
    <w:tmpl w:val="237CB9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0BB34F7"/>
    <w:multiLevelType w:val="multilevel"/>
    <w:tmpl w:val="266EBD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A467D6"/>
    <w:multiLevelType w:val="hybridMultilevel"/>
    <w:tmpl w:val="AD869AE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8247F0A"/>
    <w:multiLevelType w:val="hybridMultilevel"/>
    <w:tmpl w:val="A7364896"/>
    <w:lvl w:ilvl="0" w:tplc="04103B3A">
      <w:start w:val="1"/>
      <w:numFmt w:val="bullet"/>
      <w:lvlText w:val=""/>
      <w:lvlJc w:val="left"/>
      <w:pPr>
        <w:tabs>
          <w:tab w:val="num" w:pos="1200"/>
        </w:tabs>
        <w:ind w:left="1200" w:hanging="360"/>
      </w:pPr>
      <w:rPr>
        <w:rFonts w:ascii="Symbol" w:hAnsi="Symbol"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71617987"/>
    <w:multiLevelType w:val="hybridMultilevel"/>
    <w:tmpl w:val="2AA670DA"/>
    <w:lvl w:ilvl="0" w:tplc="04103B3A">
      <w:start w:val="1"/>
      <w:numFmt w:val="bullet"/>
      <w:lvlText w:val=""/>
      <w:lvlJc w:val="left"/>
      <w:pPr>
        <w:tabs>
          <w:tab w:val="num" w:pos="1200"/>
        </w:tabs>
        <w:ind w:left="1200" w:hanging="360"/>
      </w:pPr>
      <w:rPr>
        <w:rFonts w:ascii="Symbol" w:hAnsi="Symbol"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75B56D48"/>
    <w:multiLevelType w:val="multilevel"/>
    <w:tmpl w:val="44D4C46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BA66931"/>
    <w:multiLevelType w:val="hybridMultilevel"/>
    <w:tmpl w:val="E24C26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7023"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4"/>
  </w:num>
  <w:num w:numId="7">
    <w:abstractNumId w:val="1"/>
  </w:num>
  <w:num w:numId="8">
    <w:abstractNumId w:val="4"/>
  </w:num>
  <w:num w:numId="9">
    <w:abstractNumId w:val="10"/>
  </w:num>
  <w:num w:numId="10">
    <w:abstractNumId w:val="6"/>
  </w:num>
  <w:num w:numId="11">
    <w:abstractNumId w:val="12"/>
  </w:num>
  <w:num w:numId="12">
    <w:abstractNumId w:val="9"/>
  </w:num>
  <w:num w:numId="13">
    <w:abstractNumId w:val="16"/>
  </w:num>
  <w:num w:numId="14">
    <w:abstractNumId w:val="2"/>
  </w:num>
  <w:num w:numId="15">
    <w:abstractNumId w:val="3"/>
  </w:num>
  <w:num w:numId="16">
    <w:abstractNumId w:val="5"/>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AF"/>
    <w:rsid w:val="00026948"/>
    <w:rsid w:val="00044741"/>
    <w:rsid w:val="00052EAD"/>
    <w:rsid w:val="000C499A"/>
    <w:rsid w:val="000D0C06"/>
    <w:rsid w:val="000D6D83"/>
    <w:rsid w:val="00184F92"/>
    <w:rsid w:val="001B4F90"/>
    <w:rsid w:val="001C4D4B"/>
    <w:rsid w:val="00290EE6"/>
    <w:rsid w:val="002E2C86"/>
    <w:rsid w:val="00320B6F"/>
    <w:rsid w:val="00372F34"/>
    <w:rsid w:val="003E1F73"/>
    <w:rsid w:val="004741F5"/>
    <w:rsid w:val="00495F93"/>
    <w:rsid w:val="0059171E"/>
    <w:rsid w:val="005C5927"/>
    <w:rsid w:val="00693CAF"/>
    <w:rsid w:val="006B7F75"/>
    <w:rsid w:val="006F08AD"/>
    <w:rsid w:val="007B17DD"/>
    <w:rsid w:val="00831E22"/>
    <w:rsid w:val="00890D4D"/>
    <w:rsid w:val="008C29AD"/>
    <w:rsid w:val="008E2366"/>
    <w:rsid w:val="009148C8"/>
    <w:rsid w:val="00A33BE7"/>
    <w:rsid w:val="00AD72CA"/>
    <w:rsid w:val="00B10FAC"/>
    <w:rsid w:val="00B679F2"/>
    <w:rsid w:val="00BA278D"/>
    <w:rsid w:val="00BA4202"/>
    <w:rsid w:val="00BD67ED"/>
    <w:rsid w:val="00BD7C2B"/>
    <w:rsid w:val="00C42BC1"/>
    <w:rsid w:val="00C5256C"/>
    <w:rsid w:val="00D87BB8"/>
    <w:rsid w:val="00DD7735"/>
    <w:rsid w:val="00EB627F"/>
    <w:rsid w:val="00EC1436"/>
    <w:rsid w:val="00EC72FE"/>
    <w:rsid w:val="00F21A1A"/>
    <w:rsid w:val="00F950CA"/>
    <w:rsid w:val="00FC1481"/>
    <w:rsid w:val="00FE5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7BE57"/>
  <w15:chartTrackingRefBased/>
  <w15:docId w15:val="{1E0CB955-CF54-4614-B6F0-EA7E6688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F92"/>
    <w:pPr>
      <w:ind w:left="720"/>
      <w:contextualSpacing/>
    </w:pPr>
  </w:style>
  <w:style w:type="paragraph" w:styleId="En-tte">
    <w:name w:val="header"/>
    <w:basedOn w:val="Normal"/>
    <w:link w:val="En-tteCar"/>
    <w:uiPriority w:val="99"/>
    <w:rsid w:val="00C42BC1"/>
    <w:pPr>
      <w:tabs>
        <w:tab w:val="center" w:pos="4536"/>
        <w:tab w:val="right" w:pos="9072"/>
      </w:tabs>
    </w:pPr>
  </w:style>
  <w:style w:type="character" w:customStyle="1" w:styleId="En-tteCar">
    <w:name w:val="En-tête Car"/>
    <w:basedOn w:val="Policepardfaut"/>
    <w:link w:val="En-tte"/>
    <w:uiPriority w:val="99"/>
    <w:rsid w:val="00C42BC1"/>
    <w:rPr>
      <w:sz w:val="24"/>
      <w:szCs w:val="24"/>
    </w:rPr>
  </w:style>
  <w:style w:type="paragraph" w:styleId="Pieddepage">
    <w:name w:val="footer"/>
    <w:basedOn w:val="Normal"/>
    <w:link w:val="PieddepageCar"/>
    <w:uiPriority w:val="99"/>
    <w:rsid w:val="00C42BC1"/>
    <w:pPr>
      <w:tabs>
        <w:tab w:val="center" w:pos="4536"/>
        <w:tab w:val="right" w:pos="9072"/>
      </w:tabs>
    </w:pPr>
  </w:style>
  <w:style w:type="character" w:customStyle="1" w:styleId="PieddepageCar">
    <w:name w:val="Pied de page Car"/>
    <w:basedOn w:val="Policepardfaut"/>
    <w:link w:val="Pieddepage"/>
    <w:uiPriority w:val="99"/>
    <w:rsid w:val="00C42BC1"/>
    <w:rPr>
      <w:sz w:val="24"/>
      <w:szCs w:val="24"/>
    </w:rPr>
  </w:style>
  <w:style w:type="paragraph" w:styleId="Textedebulles">
    <w:name w:val="Balloon Text"/>
    <w:basedOn w:val="Normal"/>
    <w:link w:val="TextedebullesCar"/>
    <w:rsid w:val="00C42BC1"/>
    <w:rPr>
      <w:rFonts w:ascii="Segoe UI" w:hAnsi="Segoe UI" w:cs="Segoe UI"/>
      <w:sz w:val="18"/>
      <w:szCs w:val="18"/>
    </w:rPr>
  </w:style>
  <w:style w:type="character" w:customStyle="1" w:styleId="TextedebullesCar">
    <w:name w:val="Texte de bulles Car"/>
    <w:basedOn w:val="Policepardfaut"/>
    <w:link w:val="Textedebulles"/>
    <w:rsid w:val="00C42BC1"/>
    <w:rPr>
      <w:rFonts w:ascii="Segoe UI" w:hAnsi="Segoe UI" w:cs="Segoe UI"/>
      <w:sz w:val="18"/>
      <w:szCs w:val="18"/>
    </w:rPr>
  </w:style>
  <w:style w:type="paragraph" w:customStyle="1" w:styleId="optxtp">
    <w:name w:val="op_txt_p"/>
    <w:basedOn w:val="Normal"/>
    <w:rsid w:val="001B4F90"/>
    <w:pPr>
      <w:spacing w:before="48" w:after="168"/>
      <w:ind w:left="240" w:right="240"/>
      <w:jc w:val="both"/>
    </w:pPr>
    <w:rPr>
      <w:sz w:val="29"/>
      <w:szCs w:val="29"/>
    </w:rPr>
  </w:style>
  <w:style w:type="table" w:styleId="Grilledutableau">
    <w:name w:val="Table Grid"/>
    <w:basedOn w:val="TableauNormal"/>
    <w:rsid w:val="00EB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0C95-1481-4791-A175-92836AD3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3F22BD68</Template>
  <TotalTime>15</TotalTime>
  <Pages>2</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Noel Nasica</cp:lastModifiedBy>
  <cp:revision>7</cp:revision>
  <cp:lastPrinted>2016-10-26T08:52:00Z</cp:lastPrinted>
  <dcterms:created xsi:type="dcterms:W3CDTF">2019-06-11T07:16:00Z</dcterms:created>
  <dcterms:modified xsi:type="dcterms:W3CDTF">2019-06-11T08:20:00Z</dcterms:modified>
</cp:coreProperties>
</file>