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9" w:rsidRDefault="00BD1A29">
      <w:pPr>
        <w:jc w:val="center"/>
        <w:rPr>
          <w:lang w:val="en-GB"/>
        </w:rPr>
      </w:pPr>
      <w:r>
        <w:rPr>
          <w:lang w:val="en-GB"/>
        </w:rPr>
        <w:t xml:space="preserve">R. HERBACH                               </w:t>
      </w:r>
      <w:r>
        <w:rPr>
          <w:b/>
          <w:bCs/>
          <w:lang w:val="en-GB"/>
        </w:rPr>
        <w:t>MQ51 EXAMEN FINAL</w:t>
      </w:r>
      <w:r>
        <w:rPr>
          <w:lang w:val="en-GB"/>
        </w:rPr>
        <w:t xml:space="preserve">                               </w:t>
      </w:r>
      <w:r w:rsidR="002C6E5B">
        <w:rPr>
          <w:lang w:val="en-GB"/>
        </w:rPr>
        <w:t>le 12.01.2015</w:t>
      </w:r>
    </w:p>
    <w:p w:rsidR="00417BA9" w:rsidRDefault="00BD1A29">
      <w:pPr>
        <w:rPr>
          <w:i/>
          <w:iCs/>
        </w:rPr>
      </w:pPr>
      <w:r>
        <w:t xml:space="preserve">Th. VIOLLET              </w:t>
      </w:r>
      <w:r>
        <w:rPr>
          <w:i/>
          <w:iCs/>
        </w:rPr>
        <w:t>Durée 2 heures, notes de cours et TD autorisées</w:t>
      </w:r>
    </w:p>
    <w:p w:rsidR="00A14E5F" w:rsidRPr="00A14E5F" w:rsidRDefault="00A14E5F" w:rsidP="00A14E5F">
      <w:pPr>
        <w:jc w:val="center"/>
        <w:rPr>
          <w:iCs/>
        </w:rPr>
      </w:pPr>
    </w:p>
    <w:p w:rsidR="002761B6" w:rsidRDefault="002761B6">
      <w:pPr>
        <w:jc w:val="both"/>
        <w:rPr>
          <w:b/>
          <w:bCs/>
        </w:rPr>
      </w:pPr>
    </w:p>
    <w:p w:rsidR="00417BA9" w:rsidRDefault="00BD1A29">
      <w:pPr>
        <w:jc w:val="both"/>
        <w:rPr>
          <w:b/>
          <w:bCs/>
        </w:rPr>
      </w:pPr>
      <w:r>
        <w:rPr>
          <w:b/>
          <w:bCs/>
        </w:rPr>
        <w:t>PART</w:t>
      </w:r>
      <w:r w:rsidR="00B11569">
        <w:rPr>
          <w:b/>
          <w:bCs/>
        </w:rPr>
        <w:t>IE A</w:t>
      </w:r>
      <w:r w:rsidR="00035AE8">
        <w:rPr>
          <w:b/>
          <w:bCs/>
        </w:rPr>
        <w:t> : fissuration par fatigue</w:t>
      </w:r>
      <w:r w:rsidR="00A14E5F">
        <w:rPr>
          <w:b/>
          <w:bCs/>
        </w:rPr>
        <w:t xml:space="preserve"> </w:t>
      </w:r>
      <w:r w:rsidR="0042031B">
        <w:rPr>
          <w:bCs/>
        </w:rPr>
        <w:t xml:space="preserve">(sur </w:t>
      </w:r>
      <w:r w:rsidR="00FA2B11">
        <w:rPr>
          <w:bCs/>
        </w:rPr>
        <w:t>9</w:t>
      </w:r>
      <w:r w:rsidR="002761B6">
        <w:rPr>
          <w:bCs/>
        </w:rPr>
        <w:t xml:space="preserve"> </w:t>
      </w:r>
      <w:r w:rsidR="00A14E5F">
        <w:rPr>
          <w:bCs/>
        </w:rPr>
        <w:t>points)</w:t>
      </w:r>
      <w:r w:rsidR="00035AE8">
        <w:rPr>
          <w:b/>
          <w:bCs/>
        </w:rPr>
        <w:t>.</w:t>
      </w:r>
    </w:p>
    <w:p w:rsidR="00262168" w:rsidRDefault="00A526D9" w:rsidP="00262168">
      <w:pPr>
        <w:jc w:val="both"/>
      </w:pPr>
      <w:r>
        <w:t>On souhaite déterminer l’épaisseur de tôle d’étanchéité du fuselage d’</w:t>
      </w:r>
      <w:r w:rsidR="00B842F3">
        <w:t xml:space="preserve">un avion de ligne </w:t>
      </w:r>
      <w:r>
        <w:t xml:space="preserve">qui effectue </w:t>
      </w:r>
      <w:r w:rsidR="001558FC">
        <w:t>des missions</w:t>
      </w:r>
      <w:r>
        <w:t xml:space="preserve"> au cours desquel</w:t>
      </w:r>
      <w:r w:rsidR="001558FC">
        <w:t>le</w:t>
      </w:r>
      <w:r>
        <w:t xml:space="preserve">s </w:t>
      </w:r>
      <w:r w:rsidR="001558FC">
        <w:t xml:space="preserve">la pression interne relative </w:t>
      </w:r>
      <w:r w:rsidR="001558FC" w:rsidRPr="00507D7E">
        <w:rPr>
          <w:i/>
        </w:rPr>
        <w:t>p = p</w:t>
      </w:r>
      <w:r w:rsidR="001558FC" w:rsidRPr="00507D7E">
        <w:rPr>
          <w:i/>
          <w:vertAlign w:val="subscript"/>
        </w:rPr>
        <w:t>i</w:t>
      </w:r>
      <w:r w:rsidR="001558FC" w:rsidRPr="00507D7E">
        <w:rPr>
          <w:i/>
        </w:rPr>
        <w:t xml:space="preserve"> – </w:t>
      </w:r>
      <w:proofErr w:type="spellStart"/>
      <w:r w:rsidR="001558FC" w:rsidRPr="00507D7E">
        <w:rPr>
          <w:i/>
        </w:rPr>
        <w:t>p</w:t>
      </w:r>
      <w:r w:rsidR="001558FC" w:rsidRPr="00507D7E">
        <w:rPr>
          <w:i/>
          <w:vertAlign w:val="subscript"/>
        </w:rPr>
        <w:t>e</w:t>
      </w:r>
      <w:proofErr w:type="spellEnd"/>
      <w:r w:rsidR="001558FC">
        <w:t xml:space="preserve"> passe de 0 au sol à </w:t>
      </w:r>
      <w:proofErr w:type="spellStart"/>
      <w:r w:rsidR="00507D7E" w:rsidRPr="00507D7E">
        <w:rPr>
          <w:i/>
        </w:rPr>
        <w:t>p</w:t>
      </w:r>
      <w:r w:rsidR="00507D7E" w:rsidRPr="00507D7E">
        <w:rPr>
          <w:i/>
          <w:vertAlign w:val="subscript"/>
        </w:rPr>
        <w:t>max</w:t>
      </w:r>
      <w:proofErr w:type="spellEnd"/>
      <w:r w:rsidR="00507D7E" w:rsidRPr="00507D7E">
        <w:rPr>
          <w:i/>
        </w:rPr>
        <w:t xml:space="preserve"> </w:t>
      </w:r>
      <w:r w:rsidR="00507D7E">
        <w:t xml:space="preserve">= </w:t>
      </w:r>
      <w:r w:rsidR="001558FC">
        <w:t>6.10</w:t>
      </w:r>
      <w:r w:rsidR="001558FC">
        <w:rPr>
          <w:vertAlign w:val="superscript"/>
        </w:rPr>
        <w:t>4</w:t>
      </w:r>
      <w:r w:rsidR="001558FC">
        <w:t xml:space="preserve"> Pa en altitude de croisière. Soit </w:t>
      </w:r>
      <w:r w:rsidR="001558FC">
        <w:rPr>
          <w:i/>
        </w:rPr>
        <w:t>e</w:t>
      </w:r>
      <w:r w:rsidR="001558FC">
        <w:t xml:space="preserve"> l’épaisseur de tôle d’aluminium AU 2 GN dans la partie cylindrique du fuselage de rayon </w:t>
      </w:r>
      <w:r w:rsidR="001558FC">
        <w:rPr>
          <w:i/>
        </w:rPr>
        <w:t>R</w:t>
      </w:r>
      <w:r w:rsidR="002C6E5B">
        <w:t xml:space="preserve"> = 2</w:t>
      </w:r>
      <w:r w:rsidR="001558FC">
        <w:t xml:space="preserve">m. L’épaisseur </w:t>
      </w:r>
      <w:r w:rsidR="00507D7E" w:rsidRPr="00507D7E">
        <w:rPr>
          <w:i/>
        </w:rPr>
        <w:t xml:space="preserve">e </w:t>
      </w:r>
      <w:r w:rsidR="001558FC" w:rsidRPr="00507D7E">
        <w:t>est</w:t>
      </w:r>
      <w:r w:rsidR="001558FC">
        <w:t xml:space="preserve"> calculée pour garantir un minimum de 10</w:t>
      </w:r>
      <w:r w:rsidR="001558FC">
        <w:rPr>
          <w:vertAlign w:val="superscript"/>
        </w:rPr>
        <w:t>4</w:t>
      </w:r>
      <w:r w:rsidR="001558FC">
        <w:t xml:space="preserve"> vols (1 vol = 1</w:t>
      </w:r>
      <w:r w:rsidR="00507D7E">
        <w:t xml:space="preserve"> cycle en pression : 0 - </w:t>
      </w:r>
      <w:proofErr w:type="spellStart"/>
      <w:r w:rsidR="00507D7E" w:rsidRPr="00507D7E">
        <w:rPr>
          <w:i/>
        </w:rPr>
        <w:t>p</w:t>
      </w:r>
      <w:r w:rsidR="00507D7E" w:rsidRPr="00507D7E">
        <w:rPr>
          <w:i/>
          <w:vertAlign w:val="subscript"/>
        </w:rPr>
        <w:t>max</w:t>
      </w:r>
      <w:proofErr w:type="spellEnd"/>
      <w:r w:rsidR="00507D7E">
        <w:rPr>
          <w:vertAlign w:val="subscript"/>
        </w:rPr>
        <w:t xml:space="preserve"> </w:t>
      </w:r>
      <w:r w:rsidR="00507D7E">
        <w:t>- 0).</w:t>
      </w:r>
    </w:p>
    <w:p w:rsidR="00507D7E" w:rsidRDefault="00507D7E" w:rsidP="00262168">
      <w:pPr>
        <w:jc w:val="both"/>
      </w:pPr>
      <w:r>
        <w:t xml:space="preserve">On suppose qu’il existe </w:t>
      </w:r>
      <w:r w:rsidR="00B842F3">
        <w:t xml:space="preserve">dès la construction </w:t>
      </w:r>
      <w:r>
        <w:t xml:space="preserve">une fissure de longueur initiale </w:t>
      </w:r>
      <w:r>
        <w:rPr>
          <w:i/>
        </w:rPr>
        <w:t>a</w:t>
      </w:r>
      <w:r>
        <w:rPr>
          <w:i/>
          <w:vertAlign w:val="subscript"/>
        </w:rPr>
        <w:t>0</w:t>
      </w:r>
      <w:r>
        <w:t xml:space="preserve">  = 1mm dans l’orientation la plus défavorable, et qui prend naissance à partir du bord d’un trou de rivet. On utilise un coefficient de sécurité </w:t>
      </w:r>
      <w:r w:rsidRPr="00507D7E">
        <w:rPr>
          <w:i/>
        </w:rPr>
        <w:t>k</w:t>
      </w:r>
      <w:r>
        <w:t xml:space="preserve"> = 2 sur </w:t>
      </w:r>
      <w:proofErr w:type="spellStart"/>
      <w:r>
        <w:rPr>
          <w:i/>
        </w:rPr>
        <w:t>σ</w:t>
      </w:r>
      <w:r>
        <w:rPr>
          <w:i/>
          <w:vertAlign w:val="subscript"/>
        </w:rPr>
        <w:t>θθ</w:t>
      </w:r>
      <w:proofErr w:type="spellEnd"/>
      <w:r>
        <w:t xml:space="preserve"> pour tenir compte des concentrations de contraintes.</w:t>
      </w:r>
      <w:r w:rsidR="005F5255">
        <w:t xml:space="preserve"> </w:t>
      </w:r>
      <w:r>
        <w:t xml:space="preserve">Les caractéristiques de fissuration du matériau en mode I </w:t>
      </w:r>
      <w:r w:rsidR="00B842F3">
        <w:t>sont données</w:t>
      </w:r>
      <w:r>
        <w:t> :</w:t>
      </w:r>
    </w:p>
    <w:p w:rsidR="00B842F3" w:rsidRDefault="00B842F3" w:rsidP="00262168">
      <w:pPr>
        <w:jc w:val="both"/>
      </w:pPr>
    </w:p>
    <w:p w:rsidR="00B842F3" w:rsidRPr="00B842F3" w:rsidRDefault="00427122" w:rsidP="00B842F3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</m:t>
              </m:r>
            </m:num>
            <m:den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>=2,29.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avec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</m:t>
              </m:r>
            </m:num>
            <m:den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en m/cycle et </m:t>
          </m:r>
          <m:r>
            <w:rPr>
              <w:rFonts w:ascii="Cambria Math" w:hAnsi="Cambria Math"/>
            </w:rPr>
            <m:t xml:space="preserve">∆K </m:t>
          </m:r>
          <m:r>
            <m:rPr>
              <m:nor/>
            </m:rPr>
            <w:rPr>
              <w:rFonts w:ascii="Cambria Math" w:hAnsi="Cambria Math"/>
            </w:rPr>
            <m:t>en MPa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/>
                </w:rPr>
                <m:t>m</m:t>
              </m:r>
            </m:e>
          </m:rad>
        </m:oMath>
      </m:oMathPara>
    </w:p>
    <w:p w:rsidR="00B842F3" w:rsidRDefault="00B842F3" w:rsidP="00B842F3">
      <w:pPr>
        <w:jc w:val="both"/>
      </w:pPr>
    </w:p>
    <w:p w:rsidR="00B842F3" w:rsidRDefault="00B842F3" w:rsidP="00B842F3">
      <w:pPr>
        <w:jc w:val="both"/>
      </w:pPr>
      <w:r>
        <w:rPr>
          <w:b/>
        </w:rPr>
        <w:t>A1)</w:t>
      </w:r>
      <w:r>
        <w:t xml:space="preserve"> Donner l’expression, en partie littérale, de la longueur critique de fissure </w:t>
      </w:r>
      <w:proofErr w:type="spellStart"/>
      <w:r>
        <w:rPr>
          <w:i/>
        </w:rPr>
        <w:t>a</w:t>
      </w:r>
      <w:r>
        <w:rPr>
          <w:i/>
          <w:vertAlign w:val="subscript"/>
        </w:rPr>
        <w:t>c</w:t>
      </w:r>
      <w:proofErr w:type="spellEnd"/>
      <w:r>
        <w:t xml:space="preserve"> sachant que </w:t>
      </w:r>
      <w:r>
        <w:rPr>
          <w:i/>
        </w:rPr>
        <w:t>K</w:t>
      </w:r>
      <w:r>
        <w:rPr>
          <w:i/>
          <w:vertAlign w:val="subscript"/>
        </w:rPr>
        <w:t>IC</w:t>
      </w:r>
      <w:r>
        <w:t xml:space="preserve"> = 65 MPa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m</m:t>
            </m:r>
          </m:e>
        </m:rad>
      </m:oMath>
      <w:r w:rsidR="00EF5737">
        <w:t>.</w:t>
      </w:r>
    </w:p>
    <w:p w:rsidR="00551302" w:rsidRDefault="00551302" w:rsidP="00B842F3">
      <w:pPr>
        <w:jc w:val="both"/>
      </w:pPr>
    </w:p>
    <w:p w:rsidR="00EF5737" w:rsidRDefault="00551302" w:rsidP="00B842F3">
      <w:pPr>
        <w:jc w:val="both"/>
      </w:pPr>
      <w:r w:rsidRPr="00551302">
        <w:rPr>
          <w:b/>
        </w:rPr>
        <w:t>A2)</w:t>
      </w:r>
      <w:r>
        <w:t xml:space="preserve"> </w:t>
      </w:r>
      <w:r w:rsidR="00EF5737" w:rsidRPr="00551302">
        <w:t>E</w:t>
      </w:r>
      <w:r w:rsidR="00EF5737">
        <w:t xml:space="preserve">tablir la relation permettant le calcul de </w:t>
      </w:r>
      <w:proofErr w:type="spellStart"/>
      <w:r w:rsidR="00EF5737">
        <w:rPr>
          <w:i/>
        </w:rPr>
        <w:t>σ</w:t>
      </w:r>
      <w:r w:rsidR="00EF5737">
        <w:rPr>
          <w:i/>
          <w:vertAlign w:val="subscript"/>
        </w:rPr>
        <w:t>θθmaxi</w:t>
      </w:r>
      <w:proofErr w:type="spellEnd"/>
      <w:r w:rsidR="00EF5737">
        <w:t xml:space="preserve"> (noté</w:t>
      </w:r>
      <w:r w:rsidR="00FA2B11">
        <w:t>e</w:t>
      </w:r>
      <w:r w:rsidR="00EF5737">
        <w:t xml:space="preserve"> plus simplement </w:t>
      </w:r>
      <w:r w:rsidR="00EF5737">
        <w:rPr>
          <w:i/>
        </w:rPr>
        <w:t>σ</w:t>
      </w:r>
      <w:r w:rsidR="00EF5737">
        <w:t>). Montrer que</w:t>
      </w:r>
      <w:r w:rsidR="002C6E5B">
        <w:t xml:space="preserve"> si on pose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5737">
        <w:t xml:space="preserve"> c</w:t>
      </w:r>
      <w:r>
        <w:t>ette relation se présente</w:t>
      </w:r>
      <w:r w:rsidR="00EF5737">
        <w:t xml:space="preserve"> sous la forme : </w:t>
      </w:r>
    </w:p>
    <w:p w:rsidR="00551302" w:rsidRDefault="002C6E5B" w:rsidP="005F5255">
      <w:pPr>
        <w:jc w:val="center"/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+bX+c=0</m:t>
          </m:r>
        </m:oMath>
      </m:oMathPara>
    </w:p>
    <w:p w:rsidR="00551302" w:rsidRDefault="00EF5737" w:rsidP="00EF5737">
      <w:pPr>
        <w:jc w:val="both"/>
      </w:pPr>
      <w:r>
        <w:t xml:space="preserve">En déduire </w:t>
      </w:r>
      <w:r w:rsidRPr="00F77E34">
        <w:rPr>
          <w:i/>
        </w:rPr>
        <w:t>σ</w:t>
      </w:r>
      <w:r>
        <w:t xml:space="preserve"> </w:t>
      </w:r>
      <w:r w:rsidR="002C6E5B">
        <w:t xml:space="preserve"> puis</w:t>
      </w:r>
      <w:r w:rsidR="00551302">
        <w:t xml:space="preserve"> </w:t>
      </w:r>
      <w:r w:rsidR="00551302">
        <w:rPr>
          <w:i/>
        </w:rPr>
        <w:t>e</w:t>
      </w:r>
      <w:r w:rsidR="00551302">
        <w:t>.</w:t>
      </w:r>
    </w:p>
    <w:p w:rsidR="00551302" w:rsidRDefault="00551302" w:rsidP="00EF5737">
      <w:pPr>
        <w:jc w:val="both"/>
      </w:pPr>
    </w:p>
    <w:p w:rsidR="00551302" w:rsidRPr="007F2C11" w:rsidRDefault="007F2C11" w:rsidP="00EF5737">
      <w:pPr>
        <w:jc w:val="both"/>
      </w:pPr>
      <w:r w:rsidRPr="007F2C11">
        <w:rPr>
          <w:b/>
        </w:rPr>
        <w:t>A3)</w:t>
      </w:r>
      <w:r>
        <w:t xml:space="preserve"> </w:t>
      </w:r>
      <w:r w:rsidR="00551302">
        <w:t xml:space="preserve">Lors d’une inspection </w:t>
      </w:r>
      <w:r>
        <w:t xml:space="preserve">périodique, </w:t>
      </w:r>
      <w:r w:rsidR="00551302">
        <w:t xml:space="preserve">on détecte </w:t>
      </w:r>
      <w:r>
        <w:t xml:space="preserve">à cet endroit une fissure de longueur </w:t>
      </w:r>
      <w:r>
        <w:rPr>
          <w:i/>
        </w:rPr>
        <w:t>a</w:t>
      </w:r>
      <w:r w:rsidR="00975A34">
        <w:t xml:space="preserve"> = 5</w:t>
      </w:r>
      <w:r>
        <w:t>mm. Combien de vols peut encore effectuer l’appareil en toute sécurité ?</w:t>
      </w:r>
    </w:p>
    <w:p w:rsidR="00B842F3" w:rsidRDefault="00B842F3" w:rsidP="00B842F3">
      <w:pPr>
        <w:jc w:val="center"/>
      </w:pPr>
    </w:p>
    <w:p w:rsidR="00C51BB6" w:rsidRDefault="00C51BB6" w:rsidP="00C51BB6">
      <w:pPr>
        <w:jc w:val="both"/>
        <w:rPr>
          <w:b/>
        </w:rPr>
      </w:pPr>
    </w:p>
    <w:p w:rsidR="00C51BB6" w:rsidRDefault="00C51BB6" w:rsidP="00C51BB6">
      <w:pPr>
        <w:jc w:val="both"/>
        <w:rPr>
          <w:b/>
        </w:rPr>
      </w:pPr>
      <w:r>
        <w:rPr>
          <w:b/>
        </w:rPr>
        <w:t xml:space="preserve">Partie B : contraintes en pointe de fissure en mode II </w:t>
      </w:r>
      <w:r>
        <w:rPr>
          <w:bCs/>
        </w:rPr>
        <w:t>(sur 11 points)</w:t>
      </w:r>
      <w:r>
        <w:rPr>
          <w:b/>
        </w:rPr>
        <w:t>.</w:t>
      </w:r>
    </w:p>
    <w:p w:rsidR="00C51BB6" w:rsidRDefault="00C51BB6" w:rsidP="00C51BB6">
      <w:pPr>
        <w:jc w:val="both"/>
      </w:pPr>
      <w:r>
        <w:t>On étudie la répartition des contraintes à proximité de la pointe d’une fissure sollicitée en cisaillement plan, mode II, en déformations planes selon la géométrie précisée figure 1 (les contraintes sont données en cartésiennes dans le poly. de cours). On rappelle que dans ce cas :</w:t>
      </w:r>
    </w:p>
    <w:p w:rsidR="00C51BB6" w:rsidRDefault="00C51BB6" w:rsidP="00C51BB6">
      <w:pPr>
        <w:jc w:val="center"/>
      </w:pPr>
      <w:r>
        <w:rPr>
          <w:position w:val="-14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pt;height:18.9pt" o:ole="" fillcolor="window">
            <v:imagedata r:id="rId5" o:title=""/>
          </v:shape>
          <o:OLEObject Type="Embed" ProgID="Equation.3" ShapeID="_x0000_i1025" DrawAspect="Content" ObjectID="_1482136721" r:id="rId6"/>
        </w:object>
      </w:r>
      <w:r>
        <w:t>.</w:t>
      </w:r>
    </w:p>
    <w:p w:rsidR="005F5255" w:rsidRDefault="005F5255" w:rsidP="00C51BB6">
      <w:pPr>
        <w:jc w:val="both"/>
        <w:rPr>
          <w:b/>
        </w:rPr>
      </w:pPr>
    </w:p>
    <w:p w:rsidR="00C51BB6" w:rsidRDefault="00C51BB6" w:rsidP="00C51BB6">
      <w:pPr>
        <w:jc w:val="both"/>
      </w:pPr>
      <w:r w:rsidRPr="0081790D">
        <w:rPr>
          <w:b/>
        </w:rPr>
        <w:t>B1)</w:t>
      </w:r>
      <w:r>
        <w:t xml:space="preserve"> D’après le calcul des contraintes adimensionnelles pour </w:t>
      </w:r>
      <w:r>
        <w:sym w:font="Symbol" w:char="F071"/>
      </w:r>
      <w:r>
        <w:t xml:space="preserve"> = </w:t>
      </w:r>
      <w:r>
        <w:sym w:font="Symbol" w:char="F070"/>
      </w:r>
      <w:r>
        <w:t xml:space="preserve">/3, et pour </w:t>
      </w:r>
      <w:r>
        <w:rPr>
          <w:position w:val="-8"/>
        </w:rPr>
        <w:object w:dxaOrig="740" w:dyaOrig="300">
          <v:shape id="_x0000_i1026" type="#_x0000_t75" style="width:36.9pt;height:15.25pt" o:ole="" fillcolor="window">
            <v:imagedata r:id="rId7" o:title=""/>
          </v:shape>
          <o:OLEObject Type="Embed" ProgID="Equation.3" ShapeID="_x0000_i1026" DrawAspect="Content" ObjectID="_1482136722" r:id="rId8"/>
        </w:object>
      </w:r>
      <w:r>
        <w:t>:</w:t>
      </w:r>
    </w:p>
    <w:p w:rsidR="00C51BB6" w:rsidRDefault="00C51BB6" w:rsidP="00C51BB6">
      <w:pPr>
        <w:jc w:val="both"/>
      </w:pPr>
      <w:r>
        <w:t>a) représenter les contraintes sur un petit élément de matière, en prenant des facettes de normales</w:t>
      </w:r>
      <w:r>
        <w:rPr>
          <w:position w:val="-14"/>
        </w:rPr>
        <w:object w:dxaOrig="1200" w:dyaOrig="380">
          <v:shape id="_x0000_i1027" type="#_x0000_t75" style="width:60pt;height:18.9pt" o:ole="" fillcolor="window">
            <v:imagedata r:id="rId9" o:title=""/>
          </v:shape>
          <o:OLEObject Type="Embed" ProgID="Equation.3" ShapeID="_x0000_i1027" DrawAspect="Content" ObjectID="_1482136723" r:id="rId10"/>
        </w:object>
      </w:r>
      <w:r>
        <w:t>,</w:t>
      </w:r>
    </w:p>
    <w:p w:rsidR="00C51BB6" w:rsidRDefault="00C51BB6" w:rsidP="00C51BB6">
      <w:pPr>
        <w:jc w:val="both"/>
      </w:pPr>
      <w:r>
        <w:t>b) tracer les trois cercles de Mohr, en mettant sur la figure toutes les informations utiles,</w:t>
      </w:r>
    </w:p>
    <w:p w:rsidR="00C51BB6" w:rsidRDefault="00C51BB6" w:rsidP="00C51BB6">
      <w:pPr>
        <w:jc w:val="both"/>
      </w:pPr>
      <w:r>
        <w:t>c) calculer et représenter les contraintes principales sur un petit élément de matière, dans le même plan que pour la question a). On rappelle que l’on pose classiquement</w:t>
      </w:r>
      <w:r>
        <w:rPr>
          <w:position w:val="-10"/>
        </w:rPr>
        <w:object w:dxaOrig="1480" w:dyaOrig="340">
          <v:shape id="_x0000_i1028" type="#_x0000_t75" style="width:73.85pt;height:17.1pt" o:ole="">
            <v:imagedata r:id="rId11" o:title=""/>
          </v:shape>
          <o:OLEObject Type="Embed" ProgID="Equation.3" ShapeID="_x0000_i1028" DrawAspect="Content" ObjectID="_1482136724" r:id="rId12"/>
        </w:object>
      </w:r>
      <w:r>
        <w:t xml:space="preserve">. Donner l’orientation </w:t>
      </w:r>
      <w:r>
        <w:sym w:font="Symbol" w:char="F061"/>
      </w:r>
      <w:r>
        <w:t xml:space="preserve"> d’une direction principale par rapport </w:t>
      </w:r>
      <w:proofErr w:type="gramStart"/>
      <w:r>
        <w:t xml:space="preserve">à </w:t>
      </w:r>
      <w:proofErr w:type="gramEnd"/>
      <w:r w:rsidR="00351D92" w:rsidRPr="005F5255">
        <w:rPr>
          <w:position w:val="-12"/>
        </w:rPr>
        <w:object w:dxaOrig="260" w:dyaOrig="360">
          <v:shape id="_x0000_i1029" type="#_x0000_t75" style="width:12.9pt;height:18pt" o:ole="" fillcolor="window">
            <v:imagedata r:id="rId13" o:title=""/>
          </v:shape>
          <o:OLEObject Type="Embed" ProgID="Equation.3" ShapeID="_x0000_i1029" DrawAspect="Content" ObjectID="_1482136725" r:id="rId14"/>
        </w:object>
      </w:r>
      <w:r>
        <w:t>.</w:t>
      </w:r>
    </w:p>
    <w:p w:rsidR="00C51BB6" w:rsidRDefault="00C51BB6" w:rsidP="00C51BB6">
      <w:pPr>
        <w:jc w:val="both"/>
        <w:rPr>
          <w:b/>
        </w:rPr>
      </w:pPr>
    </w:p>
    <w:p w:rsidR="00C51BB6" w:rsidRDefault="00C51BB6" w:rsidP="00C51BB6">
      <w:pPr>
        <w:jc w:val="both"/>
      </w:pPr>
      <w:r w:rsidRPr="0081790D">
        <w:rPr>
          <w:b/>
        </w:rPr>
        <w:t>B2)</w:t>
      </w:r>
      <w:r w:rsidRPr="005650B7">
        <w:t xml:space="preserve"> En utilisant les contraintes principa</w:t>
      </w:r>
      <w:r>
        <w:t>les de la question précédente :</w:t>
      </w:r>
    </w:p>
    <w:p w:rsidR="00C51BB6" w:rsidRPr="005650B7" w:rsidRDefault="00C51BB6" w:rsidP="00C51BB6">
      <w:pPr>
        <w:jc w:val="both"/>
      </w:pPr>
      <w:r w:rsidRPr="005650B7">
        <w:t>a) en déduire la valeur de la cission octaédrale adimensionnelle (cf. le poly de cours),</w:t>
      </w:r>
    </w:p>
    <w:p w:rsidR="00C51BB6" w:rsidRPr="005650B7" w:rsidRDefault="00C51BB6" w:rsidP="00C51BB6">
      <w:pPr>
        <w:jc w:val="both"/>
      </w:pPr>
      <w:r w:rsidRPr="005650B7">
        <w:t>b) en déduire l’écriture du critère de Von Misès lorsque f = 0,</w:t>
      </w:r>
    </w:p>
    <w:p w:rsidR="00832639" w:rsidRDefault="00C51BB6" w:rsidP="00262168">
      <w:pPr>
        <w:jc w:val="both"/>
      </w:pPr>
      <w:r w:rsidRPr="005650B7">
        <w:t>c) comparer avec le critère de Tresca dans les mêmes conditions.</w:t>
      </w:r>
    </w:p>
    <w:p w:rsidR="00247AD9" w:rsidRDefault="00247AD9" w:rsidP="00262168">
      <w:pPr>
        <w:jc w:val="both"/>
      </w:pPr>
    </w:p>
    <w:p w:rsidR="00247AD9" w:rsidRDefault="00247AD9" w:rsidP="00262168">
      <w:pPr>
        <w:jc w:val="both"/>
      </w:pPr>
    </w:p>
    <w:p w:rsidR="00247AD9" w:rsidRDefault="00247AD9" w:rsidP="00262168">
      <w:pPr>
        <w:jc w:val="both"/>
      </w:pPr>
    </w:p>
    <w:p w:rsidR="00247AD9" w:rsidRDefault="00247AD9" w:rsidP="00262168">
      <w:pPr>
        <w:jc w:val="both"/>
      </w:pPr>
    </w:p>
    <w:p w:rsidR="00247AD9" w:rsidRDefault="00247AD9" w:rsidP="00247AD9">
      <w:pPr>
        <w:jc w:val="center"/>
      </w:pPr>
      <w:r>
        <w:rPr>
          <w:noProof/>
        </w:rPr>
        <w:drawing>
          <wp:inline distT="0" distB="0" distL="0" distR="0">
            <wp:extent cx="5374006" cy="4216400"/>
            <wp:effectExtent l="0" t="0" r="0" b="0"/>
            <wp:docPr id="2" name="Image 2" descr="finA06MQ51_fig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06MQ51_fig1_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95" b="6601"/>
                    <a:stretch/>
                  </pic:blipFill>
                  <pic:spPr bwMode="auto">
                    <a:xfrm>
                      <a:off x="0" y="0"/>
                      <a:ext cx="5384305" cy="42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AD9" w:rsidRDefault="00247AD9" w:rsidP="00247AD9">
      <w:pPr>
        <w:jc w:val="center"/>
      </w:pPr>
    </w:p>
    <w:p w:rsidR="00247AD9" w:rsidRDefault="00247AD9" w:rsidP="00247AD9">
      <w:pPr>
        <w:jc w:val="center"/>
      </w:pPr>
      <w:r>
        <w:t>Figure 1.</w:t>
      </w:r>
    </w:p>
    <w:p w:rsidR="00DF7652" w:rsidRDefault="00DF7652" w:rsidP="00DF7652">
      <w:pPr>
        <w:jc w:val="both"/>
      </w:pPr>
    </w:p>
    <w:p w:rsidR="00C6078E" w:rsidRDefault="00427122" w:rsidP="00C6078E">
      <w:pPr>
        <w:jc w:val="center"/>
      </w:pPr>
      <w:r>
        <w:t>C</w:t>
      </w:r>
      <w:r w:rsidR="00C6078E">
        <w:t xml:space="preserve">ontraintes </w:t>
      </w:r>
      <w:r>
        <w:t>au voisinage de la</w:t>
      </w:r>
      <w:bookmarkStart w:id="0" w:name="_GoBack"/>
      <w:bookmarkEnd w:id="0"/>
      <w:r>
        <w:t xml:space="preserve"> pointe de fissure </w:t>
      </w:r>
      <w:r w:rsidR="00C6078E">
        <w:t>en Mode II :</w:t>
      </w:r>
    </w:p>
    <w:p w:rsidR="00C6078E" w:rsidRDefault="00C6078E" w:rsidP="00C6078E">
      <w:pPr>
        <w:jc w:val="center"/>
      </w:pPr>
    </w:p>
    <w:p w:rsidR="00DF7652" w:rsidRPr="00427122" w:rsidRDefault="00DF7652" w:rsidP="00DF7652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2πr</m:t>
                  </m:r>
                </m:e>
              </m:rad>
            </m:den>
          </m:f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2+cos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427122" w:rsidRPr="00DF7652" w:rsidRDefault="00427122" w:rsidP="00DF7652">
      <w:pPr>
        <w:jc w:val="both"/>
      </w:pPr>
    </w:p>
    <w:p w:rsidR="00DF7652" w:rsidRPr="00427122" w:rsidRDefault="00DF7652" w:rsidP="00DF7652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2πr</m:t>
                  </m:r>
                </m:e>
              </m:rad>
            </m:den>
          </m:f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27122" w:rsidRPr="00DF7652" w:rsidRDefault="00427122" w:rsidP="00DF7652">
      <w:pPr>
        <w:jc w:val="both"/>
      </w:pPr>
    </w:p>
    <w:p w:rsidR="00DF7652" w:rsidRPr="00507D7E" w:rsidRDefault="00DF7652" w:rsidP="00DF7652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2πr</m:t>
                  </m:r>
                </m:e>
              </m:rad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1-sin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sectPr w:rsidR="00DF7652" w:rsidRPr="00507D7E">
      <w:pgSz w:w="11906" w:h="16838"/>
      <w:pgMar w:top="1418" w:right="1418" w:bottom="1418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184A"/>
    <w:multiLevelType w:val="hybridMultilevel"/>
    <w:tmpl w:val="6D467C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EB6"/>
    <w:multiLevelType w:val="hybridMultilevel"/>
    <w:tmpl w:val="1DBC3B30"/>
    <w:lvl w:ilvl="0" w:tplc="2A6AB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83A49"/>
    <w:multiLevelType w:val="singleLevel"/>
    <w:tmpl w:val="66E4D0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EBC6DF0"/>
    <w:multiLevelType w:val="singleLevel"/>
    <w:tmpl w:val="A3E63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2"/>
    <w:rsid w:val="00035AE8"/>
    <w:rsid w:val="0006416C"/>
    <w:rsid w:val="000A19C6"/>
    <w:rsid w:val="000B0AC5"/>
    <w:rsid w:val="000B71D6"/>
    <w:rsid w:val="000F4978"/>
    <w:rsid w:val="00140984"/>
    <w:rsid w:val="001558FC"/>
    <w:rsid w:val="00155A8D"/>
    <w:rsid w:val="00247AD9"/>
    <w:rsid w:val="00262168"/>
    <w:rsid w:val="002761B6"/>
    <w:rsid w:val="002A23A7"/>
    <w:rsid w:val="002C6E5B"/>
    <w:rsid w:val="00347C46"/>
    <w:rsid w:val="00351D92"/>
    <w:rsid w:val="00417BA9"/>
    <w:rsid w:val="0042031B"/>
    <w:rsid w:val="00427122"/>
    <w:rsid w:val="004348B2"/>
    <w:rsid w:val="004755AC"/>
    <w:rsid w:val="004A0460"/>
    <w:rsid w:val="004A0C2B"/>
    <w:rsid w:val="004D1230"/>
    <w:rsid w:val="00507D7E"/>
    <w:rsid w:val="00531F5B"/>
    <w:rsid w:val="00551302"/>
    <w:rsid w:val="005B10BC"/>
    <w:rsid w:val="005C5A0A"/>
    <w:rsid w:val="005E06E9"/>
    <w:rsid w:val="005F5255"/>
    <w:rsid w:val="006054E2"/>
    <w:rsid w:val="006161A1"/>
    <w:rsid w:val="006E7F47"/>
    <w:rsid w:val="00723533"/>
    <w:rsid w:val="00785FFA"/>
    <w:rsid w:val="007D6386"/>
    <w:rsid w:val="007F2C11"/>
    <w:rsid w:val="00832639"/>
    <w:rsid w:val="00832958"/>
    <w:rsid w:val="008A07BC"/>
    <w:rsid w:val="008E61B4"/>
    <w:rsid w:val="00975A34"/>
    <w:rsid w:val="00A14E5F"/>
    <w:rsid w:val="00A526D9"/>
    <w:rsid w:val="00A8311B"/>
    <w:rsid w:val="00B11569"/>
    <w:rsid w:val="00B16CFB"/>
    <w:rsid w:val="00B43039"/>
    <w:rsid w:val="00B842F3"/>
    <w:rsid w:val="00B87573"/>
    <w:rsid w:val="00BD1A29"/>
    <w:rsid w:val="00C20EC4"/>
    <w:rsid w:val="00C51BB6"/>
    <w:rsid w:val="00C6078E"/>
    <w:rsid w:val="00C70ED4"/>
    <w:rsid w:val="00CE148A"/>
    <w:rsid w:val="00DF7652"/>
    <w:rsid w:val="00E07C1C"/>
    <w:rsid w:val="00E42669"/>
    <w:rsid w:val="00ED3A98"/>
    <w:rsid w:val="00EF5737"/>
    <w:rsid w:val="00F23B02"/>
    <w:rsid w:val="00F7479C"/>
    <w:rsid w:val="00F77E34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E25CF-ADD4-4BBD-8CD1-391095A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18C5C9A1</Template>
  <TotalTime>26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UTBM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dc:description/>
  <cp:lastModifiedBy>Richard Herbach</cp:lastModifiedBy>
  <cp:revision>11</cp:revision>
  <cp:lastPrinted>2015-01-07T07:42:00Z</cp:lastPrinted>
  <dcterms:created xsi:type="dcterms:W3CDTF">2015-01-07T07:25:00Z</dcterms:created>
  <dcterms:modified xsi:type="dcterms:W3CDTF">2015-01-07T10:52:00Z</dcterms:modified>
</cp:coreProperties>
</file>