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79B" w:rsidRDefault="001C1CA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MQ51                                                 EXAMEN MEDIAN                                         21.10.14</w:t>
      </w:r>
    </w:p>
    <w:p w:rsidR="00DA0D7D" w:rsidRPr="00DA0D7D" w:rsidRDefault="001C1CAF" w:rsidP="00DA0D7D">
      <w:pPr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documents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autorisés, durée 2 heures</w:t>
      </w:r>
      <w:r w:rsidR="00DA0D7D">
        <w:rPr>
          <w:rFonts w:ascii="Times New Roman" w:hAnsi="Times New Roman"/>
          <w:i/>
          <w:sz w:val="24"/>
          <w:szCs w:val="24"/>
        </w:rPr>
        <w:t xml:space="preserve">                    </w:t>
      </w:r>
      <w:r w:rsidR="00DA0D7D">
        <w:rPr>
          <w:rFonts w:ascii="Times New Roman" w:hAnsi="Times New Roman"/>
          <w:sz w:val="24"/>
          <w:szCs w:val="24"/>
        </w:rPr>
        <w:t>R. HERBACH</w:t>
      </w:r>
    </w:p>
    <w:p w:rsidR="00A53512" w:rsidRDefault="00A53512" w:rsidP="001C1CAF">
      <w:pPr>
        <w:rPr>
          <w:rFonts w:ascii="Times New Roman" w:hAnsi="Times New Roman"/>
          <w:b/>
          <w:sz w:val="24"/>
          <w:szCs w:val="24"/>
        </w:rPr>
      </w:pPr>
    </w:p>
    <w:p w:rsidR="001C1CAF" w:rsidRPr="008D067D" w:rsidRDefault="001C1CAF" w:rsidP="001C1C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PARTIE A : ESSAI DE TRACTION DU CUIVRE</w:t>
      </w:r>
      <w:r w:rsidR="008D067D">
        <w:rPr>
          <w:rFonts w:ascii="Times New Roman" w:hAnsi="Times New Roman"/>
          <w:b/>
          <w:sz w:val="24"/>
          <w:szCs w:val="24"/>
        </w:rPr>
        <w:t xml:space="preserve"> (</w:t>
      </w:r>
      <w:r w:rsidR="008D067D">
        <w:rPr>
          <w:rFonts w:ascii="Times New Roman" w:hAnsi="Times New Roman"/>
          <w:sz w:val="24"/>
          <w:szCs w:val="24"/>
        </w:rPr>
        <w:t>questions 1 à 4 sur 15 points).</w:t>
      </w:r>
    </w:p>
    <w:p w:rsidR="001C1CAF" w:rsidRDefault="00A53512" w:rsidP="001C1C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Une éprouvette en cuivre </w:t>
      </w:r>
      <w:r w:rsidR="001C1CAF">
        <w:rPr>
          <w:rFonts w:ascii="Times New Roman" w:hAnsi="Times New Roman"/>
          <w:sz w:val="24"/>
          <w:szCs w:val="24"/>
        </w:rPr>
        <w:t>est soumise à un essai de traction</w:t>
      </w:r>
      <w:r w:rsidR="00023583">
        <w:rPr>
          <w:rFonts w:ascii="Times New Roman" w:hAnsi="Times New Roman"/>
          <w:sz w:val="24"/>
          <w:szCs w:val="24"/>
        </w:rPr>
        <w:t xml:space="preserve"> monotone</w:t>
      </w:r>
      <w:r w:rsidR="001C1CAF">
        <w:rPr>
          <w:rFonts w:ascii="Times New Roman" w:hAnsi="Times New Roman"/>
          <w:sz w:val="24"/>
          <w:szCs w:val="24"/>
        </w:rPr>
        <w:t xml:space="preserve"> </w:t>
      </w:r>
      <w:r w:rsidR="007A0371">
        <w:rPr>
          <w:rFonts w:ascii="Times New Roman" w:hAnsi="Times New Roman"/>
          <w:sz w:val="24"/>
          <w:szCs w:val="24"/>
        </w:rPr>
        <w:t xml:space="preserve">mené </w:t>
      </w:r>
      <w:r w:rsidR="001C1CAF">
        <w:rPr>
          <w:rFonts w:ascii="Times New Roman" w:hAnsi="Times New Roman"/>
          <w:sz w:val="24"/>
          <w:szCs w:val="24"/>
        </w:rPr>
        <w:t xml:space="preserve">jusqu’à </w:t>
      </w:r>
      <w:r>
        <w:rPr>
          <w:rFonts w:ascii="Times New Roman" w:hAnsi="Times New Roman"/>
          <w:sz w:val="24"/>
          <w:szCs w:val="24"/>
        </w:rPr>
        <w:t xml:space="preserve">la </w:t>
      </w:r>
      <w:r w:rsidR="001C1CAF">
        <w:rPr>
          <w:rFonts w:ascii="Times New Roman" w:hAnsi="Times New Roman"/>
          <w:sz w:val="24"/>
          <w:szCs w:val="24"/>
        </w:rPr>
        <w:t xml:space="preserve">rupture. </w:t>
      </w:r>
      <w:r w:rsidR="00023583">
        <w:rPr>
          <w:rFonts w:ascii="Times New Roman" w:hAnsi="Times New Roman"/>
          <w:sz w:val="24"/>
          <w:szCs w:val="24"/>
        </w:rPr>
        <w:t>La section initiale du barreau est de 113 mm</w:t>
      </w:r>
      <w:r w:rsidR="00023583">
        <w:rPr>
          <w:rFonts w:ascii="Times New Roman" w:hAnsi="Times New Roman"/>
          <w:sz w:val="24"/>
          <w:szCs w:val="24"/>
          <w:vertAlign w:val="superscript"/>
        </w:rPr>
        <w:t>2</w:t>
      </w:r>
      <w:r w:rsidR="00023583">
        <w:rPr>
          <w:rFonts w:ascii="Times New Roman" w:hAnsi="Times New Roman"/>
          <w:sz w:val="24"/>
          <w:szCs w:val="24"/>
        </w:rPr>
        <w:t xml:space="preserve"> dans la partie utile. Les points relevés pendant l’essai </w:t>
      </w:r>
      <w:r w:rsidR="00DA5AA4">
        <w:rPr>
          <w:rFonts w:ascii="Times New Roman" w:hAnsi="Times New Roman"/>
          <w:sz w:val="24"/>
          <w:szCs w:val="24"/>
        </w:rPr>
        <w:t>figurent dans un</w:t>
      </w:r>
      <w:r w:rsidR="007A0371">
        <w:rPr>
          <w:rFonts w:ascii="Times New Roman" w:hAnsi="Times New Roman"/>
          <w:sz w:val="24"/>
          <w:szCs w:val="24"/>
        </w:rPr>
        <w:t xml:space="preserve"> tableau</w:t>
      </w:r>
      <w:r w:rsidR="00023583">
        <w:rPr>
          <w:rFonts w:ascii="Times New Roman" w:hAnsi="Times New Roman"/>
          <w:sz w:val="24"/>
          <w:szCs w:val="24"/>
        </w:rPr>
        <w:t xml:space="preserve">. L’effort de traction </w:t>
      </w:r>
      <w:r w:rsidR="00023583">
        <w:rPr>
          <w:rFonts w:ascii="Times New Roman" w:hAnsi="Times New Roman"/>
          <w:i/>
          <w:sz w:val="24"/>
          <w:szCs w:val="24"/>
        </w:rPr>
        <w:t>F</w:t>
      </w:r>
      <w:r w:rsidR="00023583">
        <w:rPr>
          <w:rFonts w:ascii="Times New Roman" w:hAnsi="Times New Roman"/>
          <w:sz w:val="24"/>
          <w:szCs w:val="24"/>
        </w:rPr>
        <w:t xml:space="preserve"> est en </w:t>
      </w:r>
      <w:proofErr w:type="spellStart"/>
      <w:r w:rsidR="00023583">
        <w:rPr>
          <w:rFonts w:ascii="Times New Roman" w:hAnsi="Times New Roman"/>
          <w:sz w:val="24"/>
          <w:szCs w:val="24"/>
        </w:rPr>
        <w:t>kN</w:t>
      </w:r>
      <w:proofErr w:type="spellEnd"/>
      <w:r w:rsidR="00023583">
        <w:rPr>
          <w:rFonts w:ascii="Times New Roman" w:hAnsi="Times New Roman"/>
          <w:sz w:val="24"/>
          <w:szCs w:val="24"/>
        </w:rPr>
        <w:t xml:space="preserve"> et l’allongement </w:t>
      </w:r>
      <w:r w:rsidR="00023583" w:rsidRPr="00023583">
        <w:rPr>
          <w:rFonts w:ascii="Times New Roman" w:hAnsi="Times New Roman"/>
          <w:i/>
          <w:sz w:val="24"/>
          <w:szCs w:val="24"/>
        </w:rPr>
        <w:t>Δ</w:t>
      </w:r>
      <w:r w:rsidR="00023583">
        <w:rPr>
          <w:rFonts w:ascii="Times New Roman" w:hAnsi="Times New Roman"/>
          <w:i/>
          <w:sz w:val="24"/>
          <w:szCs w:val="24"/>
        </w:rPr>
        <w:t>L</w:t>
      </w:r>
      <w:r w:rsidR="00023583">
        <w:rPr>
          <w:rFonts w:ascii="Times New Roman" w:hAnsi="Times New Roman"/>
          <w:sz w:val="24"/>
          <w:szCs w:val="24"/>
        </w:rPr>
        <w:t xml:space="preserve"> en mm</w:t>
      </w:r>
      <w:r w:rsidR="007A0371">
        <w:rPr>
          <w:rFonts w:ascii="Times New Roman" w:hAnsi="Times New Roman"/>
          <w:sz w:val="24"/>
          <w:szCs w:val="24"/>
        </w:rPr>
        <w:t>, mesuré à l’extensomètre</w:t>
      </w:r>
      <w:r w:rsidR="00023583">
        <w:rPr>
          <w:rFonts w:ascii="Times New Roman" w:hAnsi="Times New Roman"/>
          <w:sz w:val="24"/>
          <w:szCs w:val="24"/>
        </w:rPr>
        <w:t xml:space="preserve"> par rapport à une longueur initiale </w:t>
      </w:r>
      <w:r w:rsidR="00023583">
        <w:rPr>
          <w:rFonts w:ascii="Times New Roman" w:hAnsi="Times New Roman"/>
          <w:i/>
          <w:sz w:val="24"/>
          <w:szCs w:val="24"/>
        </w:rPr>
        <w:t>L</w:t>
      </w:r>
      <w:r w:rsidR="00023583">
        <w:rPr>
          <w:rFonts w:ascii="Times New Roman" w:hAnsi="Times New Roman"/>
          <w:i/>
          <w:sz w:val="24"/>
          <w:szCs w:val="24"/>
          <w:vertAlign w:val="subscript"/>
        </w:rPr>
        <w:t>0</w:t>
      </w:r>
      <w:r w:rsidR="00DA5AA4">
        <w:rPr>
          <w:rFonts w:ascii="Times New Roman" w:hAnsi="Times New Roman"/>
          <w:sz w:val="24"/>
          <w:szCs w:val="24"/>
        </w:rPr>
        <w:t xml:space="preserve"> de 50 mm :</w:t>
      </w:r>
    </w:p>
    <w:p w:rsidR="00023583" w:rsidRDefault="00023583" w:rsidP="001C1CAF">
      <w:pPr>
        <w:rPr>
          <w:rFonts w:ascii="Times New Roman" w:hAnsi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4"/>
        <w:gridCol w:w="677"/>
        <w:gridCol w:w="764"/>
        <w:gridCol w:w="739"/>
        <w:gridCol w:w="766"/>
        <w:gridCol w:w="766"/>
        <w:gridCol w:w="766"/>
        <w:gridCol w:w="766"/>
        <w:gridCol w:w="766"/>
        <w:gridCol w:w="766"/>
        <w:gridCol w:w="766"/>
        <w:gridCol w:w="766"/>
      </w:tblGrid>
      <w:tr w:rsidR="00023583" w:rsidTr="00023583">
        <w:tc>
          <w:tcPr>
            <w:tcW w:w="767" w:type="dxa"/>
          </w:tcPr>
          <w:p w:rsidR="00023583" w:rsidRDefault="00023583" w:rsidP="001C1C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point</w:t>
            </w:r>
          </w:p>
        </w:tc>
        <w:tc>
          <w:tcPr>
            <w:tcW w:w="767" w:type="dxa"/>
          </w:tcPr>
          <w:p w:rsidR="00023583" w:rsidRDefault="00023583" w:rsidP="00023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</w:tcPr>
          <w:p w:rsidR="00023583" w:rsidRDefault="00023583" w:rsidP="00023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7" w:type="dxa"/>
          </w:tcPr>
          <w:p w:rsidR="00023583" w:rsidRDefault="00023583" w:rsidP="00023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</w:tcPr>
          <w:p w:rsidR="00023583" w:rsidRDefault="00023583" w:rsidP="00023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8" w:type="dxa"/>
          </w:tcPr>
          <w:p w:rsidR="00023583" w:rsidRDefault="00023583" w:rsidP="00023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8" w:type="dxa"/>
          </w:tcPr>
          <w:p w:rsidR="00023583" w:rsidRDefault="00023583" w:rsidP="00023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8" w:type="dxa"/>
          </w:tcPr>
          <w:p w:rsidR="00023583" w:rsidRDefault="00023583" w:rsidP="00023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8" w:type="dxa"/>
          </w:tcPr>
          <w:p w:rsidR="00023583" w:rsidRDefault="00023583" w:rsidP="00023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8" w:type="dxa"/>
          </w:tcPr>
          <w:p w:rsidR="00023583" w:rsidRDefault="00023583" w:rsidP="00023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8" w:type="dxa"/>
          </w:tcPr>
          <w:p w:rsidR="00023583" w:rsidRDefault="00023583" w:rsidP="00023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8" w:type="dxa"/>
          </w:tcPr>
          <w:p w:rsidR="00023583" w:rsidRDefault="00023583" w:rsidP="00023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23583" w:rsidTr="00023583">
        <w:tc>
          <w:tcPr>
            <w:tcW w:w="767" w:type="dxa"/>
          </w:tcPr>
          <w:p w:rsidR="00023583" w:rsidRPr="00023583" w:rsidRDefault="00023583" w:rsidP="001C1CA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F</w:t>
            </w:r>
          </w:p>
        </w:tc>
        <w:tc>
          <w:tcPr>
            <w:tcW w:w="767" w:type="dxa"/>
          </w:tcPr>
          <w:p w:rsidR="00023583" w:rsidRDefault="002E2D71" w:rsidP="002E2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</w:tcPr>
          <w:p w:rsidR="00023583" w:rsidRDefault="002E2D71" w:rsidP="001C1C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4,463</w:t>
            </w:r>
          </w:p>
        </w:tc>
        <w:tc>
          <w:tcPr>
            <w:tcW w:w="767" w:type="dxa"/>
          </w:tcPr>
          <w:p w:rsidR="00023583" w:rsidRDefault="002E2D71" w:rsidP="001C1C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9,94</w:t>
            </w:r>
          </w:p>
        </w:tc>
        <w:tc>
          <w:tcPr>
            <w:tcW w:w="768" w:type="dxa"/>
          </w:tcPr>
          <w:p w:rsidR="00023583" w:rsidRDefault="002E2D71" w:rsidP="001C1C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12,11</w:t>
            </w:r>
          </w:p>
        </w:tc>
        <w:tc>
          <w:tcPr>
            <w:tcW w:w="768" w:type="dxa"/>
          </w:tcPr>
          <w:p w:rsidR="00023583" w:rsidRDefault="002E2D71" w:rsidP="001C1C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17,00</w:t>
            </w:r>
          </w:p>
        </w:tc>
        <w:tc>
          <w:tcPr>
            <w:tcW w:w="768" w:type="dxa"/>
          </w:tcPr>
          <w:p w:rsidR="00023583" w:rsidRDefault="002E2D71" w:rsidP="001C1C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21,10</w:t>
            </w:r>
          </w:p>
        </w:tc>
        <w:tc>
          <w:tcPr>
            <w:tcW w:w="768" w:type="dxa"/>
          </w:tcPr>
          <w:p w:rsidR="00023583" w:rsidRDefault="002E2D71" w:rsidP="001C1C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22,00</w:t>
            </w:r>
          </w:p>
        </w:tc>
        <w:tc>
          <w:tcPr>
            <w:tcW w:w="768" w:type="dxa"/>
          </w:tcPr>
          <w:p w:rsidR="00023583" w:rsidRDefault="002E2D71" w:rsidP="001C1C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25,89</w:t>
            </w:r>
          </w:p>
        </w:tc>
        <w:tc>
          <w:tcPr>
            <w:tcW w:w="768" w:type="dxa"/>
          </w:tcPr>
          <w:p w:rsidR="00023583" w:rsidRDefault="002E2D71" w:rsidP="001C1C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25,98</w:t>
            </w:r>
          </w:p>
        </w:tc>
        <w:tc>
          <w:tcPr>
            <w:tcW w:w="768" w:type="dxa"/>
          </w:tcPr>
          <w:p w:rsidR="00023583" w:rsidRDefault="002E2D71" w:rsidP="001C1C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25,55</w:t>
            </w:r>
          </w:p>
        </w:tc>
        <w:tc>
          <w:tcPr>
            <w:tcW w:w="768" w:type="dxa"/>
          </w:tcPr>
          <w:p w:rsidR="00023583" w:rsidRDefault="002E2D71" w:rsidP="001C1C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19,35</w:t>
            </w:r>
          </w:p>
        </w:tc>
      </w:tr>
      <w:tr w:rsidR="00023583" w:rsidTr="00023583">
        <w:tc>
          <w:tcPr>
            <w:tcW w:w="767" w:type="dxa"/>
          </w:tcPr>
          <w:p w:rsidR="00023583" w:rsidRPr="00023583" w:rsidRDefault="00023583" w:rsidP="001C1CA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ΔL</w:t>
            </w:r>
          </w:p>
        </w:tc>
        <w:tc>
          <w:tcPr>
            <w:tcW w:w="767" w:type="dxa"/>
          </w:tcPr>
          <w:p w:rsidR="00023583" w:rsidRDefault="002E2D71" w:rsidP="002E2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</w:tcPr>
          <w:p w:rsidR="00023583" w:rsidRDefault="002E2D71" w:rsidP="001C1C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767" w:type="dxa"/>
          </w:tcPr>
          <w:p w:rsidR="00023583" w:rsidRDefault="002E2D71" w:rsidP="001C1C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0,59</w:t>
            </w:r>
          </w:p>
        </w:tc>
        <w:tc>
          <w:tcPr>
            <w:tcW w:w="768" w:type="dxa"/>
          </w:tcPr>
          <w:p w:rsidR="00023583" w:rsidRDefault="002E2D71" w:rsidP="001C1C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1,73</w:t>
            </w:r>
          </w:p>
        </w:tc>
        <w:tc>
          <w:tcPr>
            <w:tcW w:w="768" w:type="dxa"/>
          </w:tcPr>
          <w:p w:rsidR="00023583" w:rsidRDefault="002E2D71" w:rsidP="001C1C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6,25</w:t>
            </w:r>
          </w:p>
        </w:tc>
        <w:tc>
          <w:tcPr>
            <w:tcW w:w="768" w:type="dxa"/>
          </w:tcPr>
          <w:p w:rsidR="00023583" w:rsidRDefault="002E2D71" w:rsidP="001C1C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12,68</w:t>
            </w:r>
          </w:p>
        </w:tc>
        <w:tc>
          <w:tcPr>
            <w:tcW w:w="768" w:type="dxa"/>
          </w:tcPr>
          <w:p w:rsidR="00023583" w:rsidRDefault="002E2D71" w:rsidP="001C1C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14,99</w:t>
            </w:r>
          </w:p>
        </w:tc>
        <w:tc>
          <w:tcPr>
            <w:tcW w:w="768" w:type="dxa"/>
          </w:tcPr>
          <w:p w:rsidR="00023583" w:rsidRDefault="002E2D71" w:rsidP="001C1C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768" w:type="dxa"/>
          </w:tcPr>
          <w:p w:rsidR="00023583" w:rsidRDefault="002E2D71" w:rsidP="001C1C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50,01</w:t>
            </w:r>
          </w:p>
        </w:tc>
        <w:tc>
          <w:tcPr>
            <w:tcW w:w="768" w:type="dxa"/>
          </w:tcPr>
          <w:p w:rsidR="00023583" w:rsidRDefault="002E2D71" w:rsidP="001C1C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62,02</w:t>
            </w:r>
          </w:p>
        </w:tc>
        <w:tc>
          <w:tcPr>
            <w:tcW w:w="768" w:type="dxa"/>
          </w:tcPr>
          <w:p w:rsidR="00023583" w:rsidRDefault="002E2D71" w:rsidP="001C1C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66,99</w:t>
            </w:r>
          </w:p>
        </w:tc>
      </w:tr>
    </w:tbl>
    <w:p w:rsidR="00023583" w:rsidRDefault="00023583" w:rsidP="001C1CAF">
      <w:pPr>
        <w:rPr>
          <w:rFonts w:ascii="Times New Roman" w:hAnsi="Times New Roman"/>
          <w:sz w:val="24"/>
          <w:szCs w:val="24"/>
        </w:rPr>
      </w:pPr>
    </w:p>
    <w:p w:rsidR="0000178C" w:rsidRDefault="0000178C" w:rsidP="001C1C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A1) </w:t>
      </w:r>
      <w:r>
        <w:rPr>
          <w:rFonts w:ascii="Times New Roman" w:hAnsi="Times New Roman"/>
          <w:sz w:val="24"/>
          <w:szCs w:val="24"/>
        </w:rPr>
        <w:t xml:space="preserve">Donnez dans un tableau les contraintes </w:t>
      </w:r>
      <w:r w:rsidR="00A53512">
        <w:rPr>
          <w:rFonts w:ascii="Times New Roman" w:hAnsi="Times New Roman"/>
          <w:sz w:val="24"/>
          <w:szCs w:val="24"/>
        </w:rPr>
        <w:t>(</w:t>
      </w:r>
      <w:proofErr w:type="spellStart"/>
      <w:r w:rsidR="00A53512">
        <w:rPr>
          <w:rFonts w:ascii="Times New Roman" w:hAnsi="Times New Roman"/>
          <w:sz w:val="24"/>
          <w:szCs w:val="24"/>
        </w:rPr>
        <w:t>MPa</w:t>
      </w:r>
      <w:proofErr w:type="spellEnd"/>
      <w:r w:rsidR="00A5351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et </w:t>
      </w:r>
      <w:r w:rsidR="00A53512">
        <w:rPr>
          <w:rFonts w:ascii="Times New Roman" w:hAnsi="Times New Roman"/>
          <w:sz w:val="24"/>
          <w:szCs w:val="24"/>
        </w:rPr>
        <w:t xml:space="preserve">les </w:t>
      </w:r>
      <w:r>
        <w:rPr>
          <w:rFonts w:ascii="Times New Roman" w:hAnsi="Times New Roman"/>
          <w:sz w:val="24"/>
          <w:szCs w:val="24"/>
        </w:rPr>
        <w:t xml:space="preserve">déformations conventionnelles pour ces 11 points. Complétez le tableau avec les contraintes et déformations réelles </w:t>
      </w:r>
      <w:r w:rsidR="00C52E60">
        <w:rPr>
          <w:rFonts w:ascii="Times New Roman" w:hAnsi="Times New Roman"/>
          <w:sz w:val="24"/>
          <w:szCs w:val="24"/>
        </w:rPr>
        <w:t xml:space="preserve">(rationnelles) pour les points pour lesquels </w:t>
      </w:r>
      <w:r>
        <w:rPr>
          <w:rFonts w:ascii="Times New Roman" w:hAnsi="Times New Roman"/>
          <w:sz w:val="24"/>
          <w:szCs w:val="24"/>
        </w:rPr>
        <w:t>c’est possible</w:t>
      </w:r>
      <w:r w:rsidR="00C52E60">
        <w:rPr>
          <w:rFonts w:ascii="Times New Roman" w:hAnsi="Times New Roman"/>
          <w:sz w:val="24"/>
          <w:szCs w:val="24"/>
        </w:rPr>
        <w:t>. Expliquez dans chaque cas votre manière de faire.</w:t>
      </w:r>
    </w:p>
    <w:p w:rsidR="00C52E60" w:rsidRDefault="00C52E60" w:rsidP="001C1CAF">
      <w:pPr>
        <w:rPr>
          <w:rFonts w:ascii="Times New Roman" w:hAnsi="Times New Roman"/>
          <w:sz w:val="24"/>
          <w:szCs w:val="24"/>
        </w:rPr>
      </w:pPr>
    </w:p>
    <w:p w:rsidR="00C52E60" w:rsidRDefault="00C52E60" w:rsidP="001C1C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A2)</w:t>
      </w:r>
      <w:r w:rsidR="007A0371">
        <w:rPr>
          <w:rFonts w:ascii="Times New Roman" w:hAnsi="Times New Roman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 xml:space="preserve">e diagramme rationnel de l’essai </w:t>
      </w:r>
      <w:r w:rsidR="007A0371">
        <w:rPr>
          <w:rFonts w:ascii="Times New Roman" w:hAnsi="Times New Roman"/>
          <w:sz w:val="24"/>
          <w:szCs w:val="24"/>
        </w:rPr>
        <w:t xml:space="preserve">est approximé </w:t>
      </w:r>
      <w:r>
        <w:rPr>
          <w:rFonts w:ascii="Times New Roman" w:hAnsi="Times New Roman"/>
          <w:sz w:val="24"/>
          <w:szCs w:val="24"/>
        </w:rPr>
        <w:t xml:space="preserve">par deux lois distinctes : une loi de Hollomon valable entre les points 1 et 3 et une loi de </w:t>
      </w:r>
      <w:proofErr w:type="spellStart"/>
      <w:r>
        <w:rPr>
          <w:rFonts w:ascii="Times New Roman" w:hAnsi="Times New Roman"/>
          <w:sz w:val="24"/>
          <w:szCs w:val="24"/>
        </w:rPr>
        <w:t>Ludwik</w:t>
      </w:r>
      <w:proofErr w:type="spellEnd"/>
      <w:r>
        <w:rPr>
          <w:rFonts w:ascii="Times New Roman" w:hAnsi="Times New Roman"/>
          <w:sz w:val="24"/>
          <w:szCs w:val="24"/>
        </w:rPr>
        <w:t xml:space="preserve"> valable entre les points 3 et 9. Pour cette dernière on prend </w:t>
      </w:r>
      <w:r>
        <w:rPr>
          <w:rFonts w:ascii="Times New Roman" w:hAnsi="Times New Roman"/>
          <w:i/>
          <w:sz w:val="24"/>
          <w:szCs w:val="24"/>
        </w:rPr>
        <w:t>C</w:t>
      </w:r>
      <w:r>
        <w:rPr>
          <w:rFonts w:ascii="Times New Roman" w:hAnsi="Times New Roman"/>
          <w:i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 xml:space="preserve"> = 72 </w:t>
      </w:r>
      <w:proofErr w:type="spellStart"/>
      <w:r>
        <w:rPr>
          <w:rFonts w:ascii="Times New Roman" w:hAnsi="Times New Roman"/>
          <w:sz w:val="24"/>
          <w:szCs w:val="24"/>
        </w:rPr>
        <w:t>MP</w:t>
      </w:r>
      <w:r w:rsidR="007A0371">
        <w:rPr>
          <w:rFonts w:ascii="Times New Roman" w:hAnsi="Times New Roman"/>
          <w:sz w:val="24"/>
          <w:szCs w:val="24"/>
        </w:rPr>
        <w:t>a</w:t>
      </w:r>
      <w:proofErr w:type="spellEnd"/>
      <w:r w:rsidR="007A0371">
        <w:rPr>
          <w:rFonts w:ascii="Times New Roman" w:hAnsi="Times New Roman"/>
          <w:sz w:val="24"/>
          <w:szCs w:val="24"/>
        </w:rPr>
        <w:t>. Déterminez ces deux lois en indiquant</w:t>
      </w:r>
      <w:r>
        <w:rPr>
          <w:rFonts w:ascii="Times New Roman" w:hAnsi="Times New Roman"/>
          <w:sz w:val="24"/>
          <w:szCs w:val="24"/>
        </w:rPr>
        <w:t xml:space="preserve"> leur domaine de validité en </w:t>
      </w:r>
      <w:r w:rsidRPr="00C52E60">
        <w:rPr>
          <w:rFonts w:ascii="Times New Roman" w:hAnsi="Times New Roman"/>
          <w:i/>
          <w:sz w:val="24"/>
          <w:szCs w:val="24"/>
        </w:rPr>
        <w:t>ε</w:t>
      </w:r>
      <w:r>
        <w:rPr>
          <w:rFonts w:ascii="Times New Roman" w:hAnsi="Times New Roman"/>
          <w:sz w:val="24"/>
          <w:szCs w:val="24"/>
        </w:rPr>
        <w:t>.</w:t>
      </w:r>
      <w:r w:rsidR="007A0371">
        <w:rPr>
          <w:rFonts w:ascii="Times New Roman" w:hAnsi="Times New Roman"/>
          <w:sz w:val="24"/>
          <w:szCs w:val="24"/>
        </w:rPr>
        <w:t xml:space="preserve"> Donnez la preuve que vos lois sont valables </w:t>
      </w:r>
      <w:r w:rsidR="001D5B10">
        <w:rPr>
          <w:rFonts w:ascii="Times New Roman" w:hAnsi="Times New Roman"/>
          <w:sz w:val="24"/>
          <w:szCs w:val="24"/>
        </w:rPr>
        <w:t>pour l</w:t>
      </w:r>
      <w:r w:rsidR="007A0371">
        <w:rPr>
          <w:rFonts w:ascii="Times New Roman" w:hAnsi="Times New Roman"/>
          <w:sz w:val="24"/>
          <w:szCs w:val="24"/>
        </w:rPr>
        <w:t>es points</w:t>
      </w:r>
      <w:r w:rsidR="001D5B10">
        <w:rPr>
          <w:rFonts w:ascii="Times New Roman" w:hAnsi="Times New Roman"/>
          <w:sz w:val="24"/>
          <w:szCs w:val="24"/>
        </w:rPr>
        <w:t xml:space="preserve"> 1 à 9.</w:t>
      </w:r>
    </w:p>
    <w:p w:rsidR="00494AF3" w:rsidRDefault="00494AF3" w:rsidP="001C1CAF">
      <w:pPr>
        <w:rPr>
          <w:rFonts w:ascii="Times New Roman" w:hAnsi="Times New Roman"/>
          <w:sz w:val="24"/>
          <w:szCs w:val="24"/>
        </w:rPr>
      </w:pPr>
    </w:p>
    <w:p w:rsidR="00494AF3" w:rsidRDefault="00494AF3" w:rsidP="001C1C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A3)</w:t>
      </w:r>
      <w:r>
        <w:rPr>
          <w:rFonts w:ascii="Times New Roman" w:hAnsi="Times New Roman"/>
          <w:sz w:val="24"/>
          <w:szCs w:val="24"/>
        </w:rPr>
        <w:t xml:space="preserve"> Etant donné qu</w:t>
      </w:r>
      <w:r w:rsidR="00490A15">
        <w:rPr>
          <w:rFonts w:ascii="Times New Roman" w:hAnsi="Times New Roman"/>
          <w:sz w:val="24"/>
          <w:szCs w:val="24"/>
        </w:rPr>
        <w:t>e le diagramme rationnel de l’essai ne présente pas de partie linéaire, expliquez</w:t>
      </w:r>
      <w:r w:rsidR="00BB365E">
        <w:rPr>
          <w:rFonts w:ascii="Times New Roman" w:hAnsi="Times New Roman"/>
          <w:sz w:val="24"/>
          <w:szCs w:val="24"/>
        </w:rPr>
        <w:t xml:space="preserve"> comment on doit conduire l’essai</w:t>
      </w:r>
      <w:r w:rsidR="00490A15">
        <w:rPr>
          <w:rFonts w:ascii="Times New Roman" w:hAnsi="Times New Roman"/>
          <w:sz w:val="24"/>
          <w:szCs w:val="24"/>
        </w:rPr>
        <w:t xml:space="preserve"> pour déterminer le module d’Young </w:t>
      </w:r>
      <w:r w:rsidR="00490A15">
        <w:rPr>
          <w:rFonts w:ascii="Times New Roman" w:hAnsi="Times New Roman"/>
          <w:i/>
          <w:sz w:val="24"/>
          <w:szCs w:val="24"/>
        </w:rPr>
        <w:t>E</w:t>
      </w:r>
      <w:r w:rsidR="00490A15">
        <w:rPr>
          <w:rFonts w:ascii="Times New Roman" w:hAnsi="Times New Roman"/>
          <w:sz w:val="24"/>
          <w:szCs w:val="24"/>
        </w:rPr>
        <w:t xml:space="preserve"> du cuivre. On trouve </w:t>
      </w:r>
      <w:r w:rsidR="00490A15">
        <w:rPr>
          <w:rFonts w:ascii="Times New Roman" w:hAnsi="Times New Roman"/>
          <w:i/>
          <w:sz w:val="24"/>
          <w:szCs w:val="24"/>
        </w:rPr>
        <w:t xml:space="preserve">E = </w:t>
      </w:r>
      <w:r w:rsidR="00490A15">
        <w:rPr>
          <w:rFonts w:ascii="Times New Roman" w:hAnsi="Times New Roman"/>
          <w:sz w:val="24"/>
          <w:szCs w:val="24"/>
        </w:rPr>
        <w:t xml:space="preserve">128 </w:t>
      </w:r>
      <w:proofErr w:type="spellStart"/>
      <w:r w:rsidR="00490A15">
        <w:rPr>
          <w:rFonts w:ascii="Times New Roman" w:hAnsi="Times New Roman"/>
          <w:sz w:val="24"/>
          <w:szCs w:val="24"/>
        </w:rPr>
        <w:t>GPa</w:t>
      </w:r>
      <w:proofErr w:type="spellEnd"/>
      <w:r w:rsidR="00490A15">
        <w:rPr>
          <w:rFonts w:ascii="Times New Roman" w:hAnsi="Times New Roman"/>
          <w:sz w:val="24"/>
          <w:szCs w:val="24"/>
        </w:rPr>
        <w:t xml:space="preserve">. En déduire la limite conventionnelle d’élasticité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Y</m:t>
            </m:r>
          </m:sub>
        </m:sSub>
      </m:oMath>
      <w:r w:rsidR="00490A15">
        <w:rPr>
          <w:rFonts w:ascii="Times New Roman" w:hAnsi="Times New Roman"/>
          <w:sz w:val="24"/>
          <w:szCs w:val="24"/>
        </w:rPr>
        <w:t xml:space="preserve"> à 0,2% en indiquant c</w:t>
      </w:r>
      <w:r w:rsidR="00A53512">
        <w:rPr>
          <w:rFonts w:ascii="Times New Roman" w:hAnsi="Times New Roman"/>
          <w:sz w:val="24"/>
          <w:szCs w:val="24"/>
        </w:rPr>
        <w:t>omment vous procédez (</w:t>
      </w:r>
      <w:r w:rsidR="00490A15">
        <w:rPr>
          <w:rFonts w:ascii="Times New Roman" w:hAnsi="Times New Roman"/>
          <w:sz w:val="24"/>
          <w:szCs w:val="24"/>
        </w:rPr>
        <w:t xml:space="preserve">essayez </w:t>
      </w:r>
      <w:r w:rsidR="007A0371">
        <w:rPr>
          <w:rFonts w:ascii="Times New Roman" w:hAnsi="Times New Roman"/>
          <w:sz w:val="24"/>
          <w:szCs w:val="24"/>
        </w:rPr>
        <w:t xml:space="preserve">au voisinage de </w:t>
      </w:r>
      <w:r w:rsidR="007A0371" w:rsidRPr="007A0371">
        <w:rPr>
          <w:rFonts w:ascii="Times New Roman" w:hAnsi="Times New Roman"/>
          <w:i/>
          <w:sz w:val="24"/>
          <w:szCs w:val="24"/>
        </w:rPr>
        <w:t>ε</w:t>
      </w:r>
      <w:r w:rsidR="007A0371">
        <w:rPr>
          <w:rFonts w:ascii="Times New Roman" w:hAnsi="Times New Roman"/>
          <w:sz w:val="24"/>
          <w:szCs w:val="24"/>
        </w:rPr>
        <w:t xml:space="preserve"> = 2,26.10</w:t>
      </w:r>
      <w:r w:rsidR="007A0371">
        <w:rPr>
          <w:rFonts w:ascii="Times New Roman" w:hAnsi="Times New Roman"/>
          <w:sz w:val="24"/>
          <w:szCs w:val="24"/>
          <w:vertAlign w:val="superscript"/>
        </w:rPr>
        <w:t>-3</w:t>
      </w:r>
      <w:r w:rsidR="007A0371">
        <w:rPr>
          <w:rFonts w:ascii="Times New Roman" w:hAnsi="Times New Roman"/>
          <w:sz w:val="24"/>
          <w:szCs w:val="24"/>
        </w:rPr>
        <w:t>).</w:t>
      </w:r>
    </w:p>
    <w:p w:rsidR="00DA5AA4" w:rsidRDefault="00DA5AA4" w:rsidP="001C1CAF">
      <w:pPr>
        <w:rPr>
          <w:rFonts w:ascii="Times New Roman" w:hAnsi="Times New Roman"/>
          <w:sz w:val="24"/>
          <w:szCs w:val="24"/>
        </w:rPr>
      </w:pPr>
    </w:p>
    <w:p w:rsidR="00DA5AA4" w:rsidRDefault="00DA5AA4" w:rsidP="001C1C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A4)</w:t>
      </w:r>
      <w:r>
        <w:rPr>
          <w:rFonts w:ascii="Times New Roman" w:hAnsi="Times New Roman"/>
          <w:sz w:val="24"/>
          <w:szCs w:val="24"/>
        </w:rPr>
        <w:t xml:space="preserve"> Tracez le (grand) cercle de </w:t>
      </w:r>
      <w:proofErr w:type="spellStart"/>
      <w:r>
        <w:rPr>
          <w:rFonts w:ascii="Times New Roman" w:hAnsi="Times New Roman"/>
          <w:sz w:val="24"/>
          <w:szCs w:val="24"/>
        </w:rPr>
        <w:t>Mohr</w:t>
      </w:r>
      <w:proofErr w:type="spellEnd"/>
      <w:r>
        <w:rPr>
          <w:rFonts w:ascii="Times New Roman" w:hAnsi="Times New Roman"/>
          <w:sz w:val="24"/>
          <w:szCs w:val="24"/>
        </w:rPr>
        <w:t xml:space="preserve"> correspondant à l’état des contraintes dans l’éprouvette au point 5. En déduire l’état des contraintes sur un petit élément de matière dont les facettes sont à ± 45° par rapport à l’axe </w:t>
      </w:r>
      <w:r w:rsidR="002F1FD1">
        <w:rPr>
          <w:rFonts w:ascii="Times New Roman" w:hAnsi="Times New Roman"/>
          <w:sz w:val="24"/>
          <w:szCs w:val="24"/>
        </w:rPr>
        <w:t xml:space="preserve">central </w:t>
      </w:r>
      <w:r>
        <w:rPr>
          <w:rFonts w:ascii="Times New Roman" w:hAnsi="Times New Roman"/>
          <w:sz w:val="24"/>
          <w:szCs w:val="24"/>
        </w:rPr>
        <w:t>de l’éprouvette (qui coïncide avec la direction de traction). Faire une représentation dans le plan physique.</w:t>
      </w:r>
      <w:r w:rsidR="002F1FD1">
        <w:rPr>
          <w:rFonts w:ascii="Times New Roman" w:hAnsi="Times New Roman"/>
          <w:sz w:val="24"/>
          <w:szCs w:val="24"/>
        </w:rPr>
        <w:t xml:space="preserve"> Mettez toutes les indications utiles sur vos figures (coordonnées, échelles, vecteurs unitaires, normales…).</w:t>
      </w:r>
    </w:p>
    <w:p w:rsidR="002F1FD1" w:rsidRDefault="002F1FD1" w:rsidP="001C1CAF">
      <w:pPr>
        <w:rPr>
          <w:rFonts w:ascii="Times New Roman" w:hAnsi="Times New Roman"/>
          <w:sz w:val="24"/>
          <w:szCs w:val="24"/>
        </w:rPr>
      </w:pPr>
    </w:p>
    <w:p w:rsidR="004649EA" w:rsidRDefault="002F1FD1" w:rsidP="001C1C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A5)</w:t>
      </w:r>
      <w:r>
        <w:rPr>
          <w:rFonts w:ascii="Times New Roman" w:hAnsi="Times New Roman"/>
          <w:sz w:val="24"/>
          <w:szCs w:val="24"/>
        </w:rPr>
        <w:t xml:space="preserve"> En supposant que le cuivre est exempt de viscosité et qu’il peut par conséquent être représenté par un modèle</w:t>
      </w:r>
      <w:r w:rsidR="007C57FE">
        <w:rPr>
          <w:rFonts w:ascii="Times New Roman" w:hAnsi="Times New Roman"/>
          <w:sz w:val="24"/>
          <w:szCs w:val="24"/>
        </w:rPr>
        <w:t xml:space="preserve"> élastoplastique</w:t>
      </w:r>
      <w:r>
        <w:rPr>
          <w:rFonts w:ascii="Times New Roman" w:hAnsi="Times New Roman"/>
          <w:sz w:val="24"/>
          <w:szCs w:val="24"/>
        </w:rPr>
        <w:t xml:space="preserve"> M continu (ou infini, c’e</w:t>
      </w:r>
      <w:r w:rsidR="00A53512">
        <w:rPr>
          <w:rFonts w:ascii="Times New Roman" w:hAnsi="Times New Roman"/>
          <w:sz w:val="24"/>
          <w:szCs w:val="24"/>
        </w:rPr>
        <w:t>st la même chose), déterminez la densité volumique d’</w:t>
      </w:r>
      <w:r>
        <w:rPr>
          <w:rFonts w:ascii="Times New Roman" w:hAnsi="Times New Roman"/>
          <w:sz w:val="24"/>
          <w:szCs w:val="24"/>
        </w:rPr>
        <w:t>énergie stockée</w:t>
      </w:r>
      <w:r w:rsidR="007C57FE">
        <w:rPr>
          <w:rFonts w:ascii="Times New Roman" w:hAnsi="Times New Roman"/>
          <w:sz w:val="24"/>
          <w:szCs w:val="24"/>
        </w:rPr>
        <w:t xml:space="preserve"> dans les ressorts au point 9 (en </w:t>
      </w:r>
      <w:proofErr w:type="spellStart"/>
      <w:r w:rsidR="00A53512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Pa</w:t>
      </w:r>
      <w:proofErr w:type="spellEnd"/>
      <w:r w:rsidR="007C57FE">
        <w:rPr>
          <w:rFonts w:ascii="Times New Roman" w:hAnsi="Times New Roman"/>
          <w:sz w:val="24"/>
          <w:szCs w:val="24"/>
        </w:rPr>
        <w:t xml:space="preserve"> = </w:t>
      </w:r>
      <w:r w:rsidR="00A53512">
        <w:rPr>
          <w:rFonts w:ascii="Times New Roman" w:hAnsi="Times New Roman"/>
          <w:sz w:val="24"/>
          <w:szCs w:val="24"/>
        </w:rPr>
        <w:t>M</w:t>
      </w:r>
      <w:r w:rsidR="007C57FE">
        <w:rPr>
          <w:rFonts w:ascii="Times New Roman" w:hAnsi="Times New Roman"/>
          <w:sz w:val="24"/>
          <w:szCs w:val="24"/>
        </w:rPr>
        <w:t>J.m</w:t>
      </w:r>
      <w:r w:rsidR="007C57FE">
        <w:rPr>
          <w:rFonts w:ascii="Times New Roman" w:hAnsi="Times New Roman"/>
          <w:sz w:val="24"/>
          <w:szCs w:val="24"/>
          <w:vertAlign w:val="superscript"/>
        </w:rPr>
        <w:t>-3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A53512" w:rsidRDefault="00A53512" w:rsidP="001C1CAF">
      <w:pPr>
        <w:rPr>
          <w:rFonts w:ascii="Times New Roman" w:hAnsi="Times New Roman"/>
          <w:sz w:val="24"/>
          <w:szCs w:val="24"/>
        </w:rPr>
      </w:pPr>
    </w:p>
    <w:p w:rsidR="004649EA" w:rsidRPr="008D067D" w:rsidRDefault="004649EA" w:rsidP="001C1C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PARTIE B : M</w:t>
      </w:r>
      <w:r w:rsidR="007C1990">
        <w:rPr>
          <w:rFonts w:ascii="Times New Roman" w:hAnsi="Times New Roman"/>
          <w:b/>
          <w:sz w:val="24"/>
          <w:szCs w:val="24"/>
        </w:rPr>
        <w:t>ODELE RHEOLOGIQUE EN DEPLACEMENT IMPOSE</w:t>
      </w:r>
      <w:r w:rsidR="008D067D">
        <w:rPr>
          <w:rFonts w:ascii="Times New Roman" w:hAnsi="Times New Roman"/>
          <w:sz w:val="24"/>
          <w:szCs w:val="24"/>
        </w:rPr>
        <w:t xml:space="preserve"> (sur 5 points).</w:t>
      </w:r>
    </w:p>
    <w:p w:rsidR="004649EA" w:rsidRDefault="004649EA" w:rsidP="001C1C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 modèle rhéologique étudié est constitué d’un patin célibataire de seuil </w:t>
      </w:r>
      <w:r w:rsidRPr="004649EA">
        <w:rPr>
          <w:rFonts w:ascii="Times New Roman" w:hAnsi="Times New Roman"/>
          <w:i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= 500N placé en parallèle d’un modèle de Maxwell généralisé à 3 branches. Ce dernier modèle est défini par son ressort célibataire </w:t>
      </w:r>
      <w:r>
        <w:rPr>
          <w:rFonts w:ascii="Times New Roman" w:hAnsi="Times New Roman"/>
          <w:i/>
          <w:sz w:val="24"/>
          <w:szCs w:val="24"/>
        </w:rPr>
        <w:t>G</w:t>
      </w:r>
      <w:r>
        <w:rPr>
          <w:rFonts w:ascii="Times New Roman" w:hAnsi="Times New Roman"/>
          <w:i/>
          <w:sz w:val="24"/>
          <w:szCs w:val="24"/>
          <w:vertAlign w:val="subscript"/>
        </w:rPr>
        <w:t>∞</w:t>
      </w:r>
      <w:r>
        <w:rPr>
          <w:rFonts w:ascii="Times New Roman" w:hAnsi="Times New Roman"/>
          <w:sz w:val="24"/>
          <w:szCs w:val="24"/>
        </w:rPr>
        <w:t xml:space="preserve"> = 5.10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</w:rPr>
        <w:t xml:space="preserve"> N.m</w:t>
      </w:r>
      <w:r>
        <w:rPr>
          <w:rFonts w:ascii="Times New Roman" w:hAnsi="Times New Roman"/>
          <w:sz w:val="24"/>
          <w:szCs w:val="24"/>
          <w:vertAlign w:val="superscript"/>
        </w:rPr>
        <w:t>-1</w:t>
      </w:r>
      <w:r>
        <w:rPr>
          <w:rFonts w:ascii="Times New Roman" w:hAnsi="Times New Roman"/>
          <w:sz w:val="24"/>
          <w:szCs w:val="24"/>
        </w:rPr>
        <w:t xml:space="preserve"> et par son spectre discret </w:t>
      </w:r>
      <w:r>
        <w:rPr>
          <w:rFonts w:ascii="Times New Roman" w:hAnsi="Times New Roman"/>
          <w:i/>
          <w:sz w:val="24"/>
          <w:szCs w:val="24"/>
        </w:rPr>
        <w:t>G</w:t>
      </w:r>
      <w:r>
        <w:rPr>
          <w:rFonts w:ascii="Times New Roman" w:hAnsi="Times New Roman"/>
          <w:i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= </w:t>
      </w:r>
      <w:r w:rsidR="008D067D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  <w:vertAlign w:val="superscript"/>
        </w:rPr>
        <w:t>5</w:t>
      </w:r>
      <w:r>
        <w:rPr>
          <w:rFonts w:ascii="Times New Roman" w:hAnsi="Times New Roman"/>
          <w:sz w:val="24"/>
          <w:szCs w:val="24"/>
        </w:rPr>
        <w:t xml:space="preserve"> N.m</w:t>
      </w:r>
      <w:r>
        <w:rPr>
          <w:rFonts w:ascii="Times New Roman" w:hAnsi="Times New Roman"/>
          <w:sz w:val="24"/>
          <w:szCs w:val="24"/>
          <w:vertAlign w:val="superscript"/>
        </w:rPr>
        <w:t>-1</w:t>
      </w:r>
      <w:r w:rsidR="00762768">
        <w:rPr>
          <w:rFonts w:ascii="Times New Roman" w:hAnsi="Times New Roman"/>
          <w:sz w:val="24"/>
          <w:szCs w:val="24"/>
        </w:rPr>
        <w:t xml:space="preserve"> avec un temps de relaxation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T</w:t>
      </w:r>
      <w:r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="008D067D">
        <w:rPr>
          <w:rFonts w:ascii="Times New Roman" w:hAnsi="Times New Roman"/>
          <w:sz w:val="24"/>
          <w:szCs w:val="24"/>
        </w:rPr>
        <w:t xml:space="preserve"> = 5</w:t>
      </w:r>
      <w:r>
        <w:rPr>
          <w:rFonts w:ascii="Times New Roman" w:hAnsi="Times New Roman"/>
          <w:sz w:val="24"/>
          <w:szCs w:val="24"/>
        </w:rPr>
        <w:t>s</w:t>
      </w:r>
      <w:r w:rsidR="00762768">
        <w:rPr>
          <w:rFonts w:ascii="Times New Roman" w:hAnsi="Times New Roman"/>
          <w:sz w:val="24"/>
          <w:szCs w:val="24"/>
        </w:rPr>
        <w:t xml:space="preserve"> pour la branche 1, </w:t>
      </w:r>
      <w:r w:rsidR="00762768">
        <w:rPr>
          <w:rFonts w:ascii="Times New Roman" w:hAnsi="Times New Roman"/>
          <w:i/>
          <w:sz w:val="24"/>
          <w:szCs w:val="24"/>
        </w:rPr>
        <w:t>G</w:t>
      </w:r>
      <w:r w:rsidR="00762768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="008D067D">
        <w:rPr>
          <w:rFonts w:ascii="Times New Roman" w:hAnsi="Times New Roman"/>
          <w:sz w:val="24"/>
          <w:szCs w:val="24"/>
        </w:rPr>
        <w:t xml:space="preserve"> = </w:t>
      </w:r>
      <w:r w:rsidR="00762768">
        <w:rPr>
          <w:rFonts w:ascii="Times New Roman" w:hAnsi="Times New Roman"/>
          <w:sz w:val="24"/>
          <w:szCs w:val="24"/>
        </w:rPr>
        <w:t>10</w:t>
      </w:r>
      <w:r w:rsidR="00762768">
        <w:rPr>
          <w:rFonts w:ascii="Times New Roman" w:hAnsi="Times New Roman"/>
          <w:sz w:val="24"/>
          <w:szCs w:val="24"/>
          <w:vertAlign w:val="superscript"/>
        </w:rPr>
        <w:t>5</w:t>
      </w:r>
      <w:r w:rsidR="00762768">
        <w:rPr>
          <w:rFonts w:ascii="Times New Roman" w:hAnsi="Times New Roman"/>
          <w:sz w:val="24"/>
          <w:szCs w:val="24"/>
        </w:rPr>
        <w:t xml:space="preserve"> N.m</w:t>
      </w:r>
      <w:r w:rsidR="00762768">
        <w:rPr>
          <w:rFonts w:ascii="Times New Roman" w:hAnsi="Times New Roman"/>
          <w:sz w:val="24"/>
          <w:szCs w:val="24"/>
          <w:vertAlign w:val="superscript"/>
        </w:rPr>
        <w:t>-1</w:t>
      </w:r>
      <w:r w:rsidR="00BF2B2E">
        <w:rPr>
          <w:rFonts w:ascii="Times New Roman" w:hAnsi="Times New Roman"/>
          <w:sz w:val="24"/>
          <w:szCs w:val="24"/>
        </w:rPr>
        <w:t xml:space="preserve"> avec</w:t>
      </w:r>
      <w:r w:rsidR="00762768">
        <w:rPr>
          <w:rFonts w:ascii="Times New Roman" w:hAnsi="Times New Roman"/>
          <w:sz w:val="24"/>
          <w:szCs w:val="24"/>
        </w:rPr>
        <w:t xml:space="preserve"> </w:t>
      </w:r>
      <w:r w:rsidR="00762768">
        <w:rPr>
          <w:rFonts w:ascii="Times New Roman" w:hAnsi="Times New Roman"/>
          <w:i/>
          <w:sz w:val="24"/>
          <w:szCs w:val="24"/>
        </w:rPr>
        <w:t>T</w:t>
      </w:r>
      <w:r w:rsidR="00762768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="008D067D">
        <w:rPr>
          <w:rFonts w:ascii="Times New Roman" w:hAnsi="Times New Roman"/>
          <w:sz w:val="24"/>
          <w:szCs w:val="24"/>
        </w:rPr>
        <w:t xml:space="preserve"> = 10</w:t>
      </w:r>
      <w:bookmarkStart w:id="0" w:name="_GoBack"/>
      <w:bookmarkEnd w:id="0"/>
      <w:r w:rsidR="00762768">
        <w:rPr>
          <w:rFonts w:ascii="Times New Roman" w:hAnsi="Times New Roman"/>
          <w:sz w:val="24"/>
          <w:szCs w:val="24"/>
        </w:rPr>
        <w:t xml:space="preserve">s pour la branche 2. Le modèle est à l’équilibre </w:t>
      </w:r>
      <w:r w:rsidR="00762768">
        <w:rPr>
          <w:rFonts w:ascii="Times New Roman" w:hAnsi="Times New Roman"/>
          <w:i/>
          <w:sz w:val="24"/>
          <w:szCs w:val="24"/>
        </w:rPr>
        <w:t>F</w:t>
      </w:r>
      <w:r w:rsidR="00762768">
        <w:rPr>
          <w:rFonts w:ascii="Times New Roman" w:hAnsi="Times New Roman"/>
          <w:sz w:val="24"/>
          <w:szCs w:val="24"/>
        </w:rPr>
        <w:t xml:space="preserve"> = 0 et δ = 0 pour t &lt; 0. On impose le déplacement suivant</w:t>
      </w:r>
      <w:r w:rsidR="00B9204F">
        <w:rPr>
          <w:rFonts w:ascii="Times New Roman" w:hAnsi="Times New Roman"/>
          <w:sz w:val="24"/>
          <w:szCs w:val="24"/>
        </w:rPr>
        <w:t xml:space="preserve"> (m)</w:t>
      </w:r>
      <w:r w:rsidR="00762768">
        <w:rPr>
          <w:rFonts w:ascii="Times New Roman" w:hAnsi="Times New Roman"/>
          <w:sz w:val="24"/>
          <w:szCs w:val="24"/>
        </w:rPr>
        <w:t> :</w:t>
      </w:r>
    </w:p>
    <w:p w:rsidR="00762768" w:rsidRPr="00B9204F" w:rsidRDefault="00762768" w:rsidP="001C1CAF">
      <w:pPr>
        <w:rPr>
          <w:rFonts w:ascii="Times New Roman" w:eastAsiaTheme="minorEastAsia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δ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=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-3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t</m:t>
          </m:r>
          <m:r>
            <m:rPr>
              <m:nor/>
            </m:rPr>
            <w:rPr>
              <w:rFonts w:ascii="Cambria Math" w:hAnsi="Cambria Math"/>
              <w:sz w:val="24"/>
              <w:szCs w:val="24"/>
            </w:rPr>
            <m:t xml:space="preserve"> pour </m:t>
          </m:r>
          <m:r>
            <w:rPr>
              <w:rFonts w:ascii="Cambria Math" w:hAnsi="Cambria Math"/>
              <w:sz w:val="24"/>
              <w:szCs w:val="24"/>
            </w:rPr>
            <m:t xml:space="preserve">0≤t&lt;10s </m:t>
          </m:r>
          <m:r>
            <m:rPr>
              <m:nor/>
            </m:rPr>
            <w:rPr>
              <w:rFonts w:ascii="Cambria Math" w:hAnsi="Cambria Math"/>
              <w:sz w:val="24"/>
              <w:szCs w:val="24"/>
            </w:rPr>
            <m:t xml:space="preserve">et </m:t>
          </m:r>
          <m:r>
            <w:rPr>
              <w:rFonts w:ascii="Cambria Math" w:hAnsi="Cambria Math"/>
              <w:sz w:val="24"/>
              <w:szCs w:val="24"/>
            </w:rPr>
            <m:t>δ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=2.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-3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t</m:t>
          </m:r>
          <m:r>
            <m:rPr>
              <m:nor/>
            </m:rPr>
            <w:rPr>
              <w:rFonts w:ascii="Cambria Math" w:hAnsi="Cambria Math"/>
              <w:sz w:val="24"/>
              <w:szCs w:val="24"/>
            </w:rPr>
            <m:t xml:space="preserve"> pour </m:t>
          </m:r>
          <m:r>
            <w:rPr>
              <w:rFonts w:ascii="Cambria Math" w:hAnsi="Cambria Math"/>
              <w:sz w:val="24"/>
              <w:szCs w:val="24"/>
            </w:rPr>
            <m:t>10≤t&lt;20s</m:t>
          </m:r>
          <m:r>
            <w:rPr>
              <w:rFonts w:ascii="Cambria Math" w:eastAsiaTheme="minorEastAsia" w:hAnsi="Cambria Math"/>
              <w:sz w:val="24"/>
              <w:szCs w:val="24"/>
            </w:rPr>
            <m:t>.</m:t>
          </m:r>
        </m:oMath>
      </m:oMathPara>
    </w:p>
    <w:p w:rsidR="00DA0D7D" w:rsidRDefault="00DA0D7D" w:rsidP="001C1CAF">
      <w:pPr>
        <w:rPr>
          <w:rFonts w:ascii="Times New Roman" w:eastAsiaTheme="minorEastAsia" w:hAnsi="Times New Roman"/>
          <w:b/>
          <w:sz w:val="24"/>
          <w:szCs w:val="24"/>
        </w:rPr>
      </w:pPr>
    </w:p>
    <w:p w:rsidR="00B9204F" w:rsidRDefault="00B9204F" w:rsidP="001C1CAF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B1)</w:t>
      </w:r>
      <w:r>
        <w:rPr>
          <w:rFonts w:ascii="Times New Roman" w:eastAsiaTheme="minorEastAsia" w:hAnsi="Times New Roman"/>
          <w:sz w:val="24"/>
          <w:szCs w:val="24"/>
        </w:rPr>
        <w:t xml:space="preserve"> Donnez l’expression</w:t>
      </w:r>
      <w:r w:rsidR="00BF2B2E">
        <w:rPr>
          <w:rFonts w:ascii="Times New Roman" w:eastAsiaTheme="minorEastAsia" w:hAnsi="Times New Roman"/>
          <w:sz w:val="24"/>
          <w:szCs w:val="24"/>
        </w:rPr>
        <w:t xml:space="preserve"> numérique</w:t>
      </w:r>
      <w:r>
        <w:rPr>
          <w:rFonts w:ascii="Times New Roman" w:eastAsiaTheme="minorEastAsia" w:hAnsi="Times New Roman"/>
          <w:sz w:val="24"/>
          <w:szCs w:val="24"/>
        </w:rPr>
        <w:t xml:space="preserve"> la plus simple possible de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d>
        <m:r>
          <m:rPr>
            <m:nor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  <w:proofErr w:type="gramStart"/>
        <m:r>
          <m:rPr>
            <m:nor/>
          </m:rPr>
          <w:rPr>
            <w:rFonts w:ascii="Cambria Math" w:eastAsiaTheme="minorEastAsia" w:hAnsi="Cambria Math"/>
            <w:sz w:val="24"/>
            <w:szCs w:val="24"/>
          </w:rPr>
          <m:t xml:space="preserve">pour </m:t>
        </m:r>
        <w:proofErr w:type="gramEnd"/>
        <m:r>
          <w:rPr>
            <w:rFonts w:ascii="Cambria Math" w:eastAsiaTheme="minorEastAsia" w:hAnsi="Cambria Math"/>
            <w:sz w:val="24"/>
            <w:szCs w:val="24"/>
          </w:rPr>
          <m:t>0≤t&lt;10s</m:t>
        </m:r>
      </m:oMath>
      <w:r>
        <w:rPr>
          <w:rFonts w:ascii="Times New Roman" w:eastAsiaTheme="minorEastAsia" w:hAnsi="Times New Roman"/>
          <w:sz w:val="24"/>
          <w:szCs w:val="24"/>
        </w:rPr>
        <w:t xml:space="preserve">. Que valent </w:t>
      </w:r>
      <w:r>
        <w:rPr>
          <w:rFonts w:ascii="Times New Roman" w:eastAsiaTheme="minorEastAsia" w:hAnsi="Times New Roman"/>
          <w:i/>
          <w:sz w:val="24"/>
          <w:szCs w:val="24"/>
        </w:rPr>
        <w:t>F</w:t>
      </w:r>
      <w:r>
        <w:rPr>
          <w:rFonts w:ascii="Times New Roman" w:eastAsiaTheme="minorEastAsia" w:hAnsi="Times New Roman"/>
          <w:sz w:val="24"/>
          <w:szCs w:val="24"/>
        </w:rPr>
        <w:t xml:space="preserve">(0) et </w:t>
      </w:r>
      <w:r>
        <w:rPr>
          <w:rFonts w:ascii="Times New Roman" w:eastAsiaTheme="minorEastAsia" w:hAnsi="Times New Roman"/>
          <w:i/>
          <w:sz w:val="24"/>
          <w:szCs w:val="24"/>
        </w:rPr>
        <w:t>F</w:t>
      </w:r>
      <w:r w:rsidR="00DA0D7D">
        <w:rPr>
          <w:rFonts w:ascii="Times New Roman" w:eastAsiaTheme="minorEastAsia" w:hAnsi="Times New Roman"/>
          <w:sz w:val="24"/>
          <w:szCs w:val="24"/>
        </w:rPr>
        <w:t>(10) dans cet intervalle ?</w:t>
      </w:r>
    </w:p>
    <w:p w:rsidR="00DA0D7D" w:rsidRDefault="00DA0D7D" w:rsidP="001C1CAF">
      <w:pPr>
        <w:rPr>
          <w:rFonts w:ascii="Times New Roman" w:eastAsiaTheme="minorEastAsia" w:hAnsi="Times New Roman"/>
          <w:b/>
          <w:sz w:val="24"/>
          <w:szCs w:val="24"/>
        </w:rPr>
      </w:pPr>
    </w:p>
    <w:p w:rsidR="007A0371" w:rsidRPr="007A0371" w:rsidRDefault="00DA0D7D" w:rsidP="001C1CAF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B2)</w:t>
      </w:r>
      <w:r>
        <w:rPr>
          <w:rFonts w:ascii="Times New Roman" w:eastAsiaTheme="minorEastAsia" w:hAnsi="Times New Roman"/>
          <w:sz w:val="24"/>
          <w:szCs w:val="24"/>
        </w:rPr>
        <w:t xml:space="preserve"> Donnez l’expression </w:t>
      </w:r>
      <w:r w:rsidR="00BF2B2E">
        <w:rPr>
          <w:rFonts w:ascii="Times New Roman" w:eastAsiaTheme="minorEastAsia" w:hAnsi="Times New Roman"/>
          <w:sz w:val="24"/>
          <w:szCs w:val="24"/>
        </w:rPr>
        <w:t xml:space="preserve">numérique </w:t>
      </w:r>
      <w:r>
        <w:rPr>
          <w:rFonts w:ascii="Times New Roman" w:eastAsiaTheme="minorEastAsia" w:hAnsi="Times New Roman"/>
          <w:sz w:val="24"/>
          <w:szCs w:val="24"/>
        </w:rPr>
        <w:t xml:space="preserve">la plus simple possible de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d>
        <m:r>
          <m:rPr>
            <m:nor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  <w:proofErr w:type="gramStart"/>
        <m:r>
          <m:rPr>
            <m:nor/>
          </m:rPr>
          <w:rPr>
            <w:rFonts w:ascii="Cambria Math" w:eastAsiaTheme="minorEastAsia" w:hAnsi="Cambria Math"/>
            <w:sz w:val="24"/>
            <w:szCs w:val="24"/>
          </w:rPr>
          <m:t xml:space="preserve">pour </m:t>
        </m:r>
        <w:proofErr w:type="gramEnd"/>
        <m:r>
          <w:rPr>
            <w:rFonts w:ascii="Cambria Math" w:eastAsiaTheme="minorEastAsia" w:hAnsi="Cambria Math"/>
            <w:sz w:val="24"/>
            <w:szCs w:val="24"/>
          </w:rPr>
          <m:t>10≤t&lt;20s</m:t>
        </m:r>
      </m:oMath>
      <w:r>
        <w:rPr>
          <w:rFonts w:ascii="Times New Roman" w:eastAsiaTheme="minorEastAsia" w:hAnsi="Times New Roman"/>
          <w:sz w:val="24"/>
          <w:szCs w:val="24"/>
        </w:rPr>
        <w:t xml:space="preserve">. Que valent </w:t>
      </w:r>
      <w:r>
        <w:rPr>
          <w:rFonts w:ascii="Times New Roman" w:eastAsiaTheme="minorEastAsia" w:hAnsi="Times New Roman"/>
          <w:i/>
          <w:sz w:val="24"/>
          <w:szCs w:val="24"/>
        </w:rPr>
        <w:t>F</w:t>
      </w:r>
      <w:r>
        <w:rPr>
          <w:rFonts w:ascii="Times New Roman" w:eastAsiaTheme="minorEastAsia" w:hAnsi="Times New Roman"/>
          <w:sz w:val="24"/>
          <w:szCs w:val="24"/>
        </w:rPr>
        <w:t xml:space="preserve">(10) et </w:t>
      </w:r>
      <w:r>
        <w:rPr>
          <w:rFonts w:ascii="Times New Roman" w:eastAsiaTheme="minorEastAsia" w:hAnsi="Times New Roman"/>
          <w:i/>
          <w:sz w:val="24"/>
          <w:szCs w:val="24"/>
        </w:rPr>
        <w:t>F</w:t>
      </w:r>
      <w:r>
        <w:rPr>
          <w:rFonts w:ascii="Times New Roman" w:eastAsiaTheme="minorEastAsia" w:hAnsi="Times New Roman"/>
          <w:sz w:val="24"/>
          <w:szCs w:val="24"/>
        </w:rPr>
        <w:t xml:space="preserve">(20) dans cet intervalle ? Expliquez la discontinuité sur </w:t>
      </w:r>
      <w:r>
        <w:rPr>
          <w:rFonts w:ascii="Times New Roman" w:eastAsiaTheme="minorEastAsia" w:hAnsi="Times New Roman"/>
          <w:i/>
          <w:sz w:val="24"/>
          <w:szCs w:val="24"/>
        </w:rPr>
        <w:t>F</w:t>
      </w:r>
      <w:r>
        <w:rPr>
          <w:rFonts w:ascii="Times New Roman" w:eastAsiaTheme="minorEastAsia" w:hAnsi="Times New Roman"/>
          <w:sz w:val="24"/>
          <w:szCs w:val="24"/>
        </w:rPr>
        <w:t>(10).</w:t>
      </w:r>
    </w:p>
    <w:sectPr w:rsidR="007A0371" w:rsidRPr="007A0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AF"/>
    <w:rsid w:val="0000178C"/>
    <w:rsid w:val="00023583"/>
    <w:rsid w:val="000E5450"/>
    <w:rsid w:val="001C1CAF"/>
    <w:rsid w:val="001D5B10"/>
    <w:rsid w:val="002E2D71"/>
    <w:rsid w:val="002F1FD1"/>
    <w:rsid w:val="004649EA"/>
    <w:rsid w:val="00490A15"/>
    <w:rsid w:val="00494AF3"/>
    <w:rsid w:val="00762768"/>
    <w:rsid w:val="007A0371"/>
    <w:rsid w:val="007C1990"/>
    <w:rsid w:val="007C57FE"/>
    <w:rsid w:val="008D067D"/>
    <w:rsid w:val="00A53512"/>
    <w:rsid w:val="00B9204F"/>
    <w:rsid w:val="00BB365E"/>
    <w:rsid w:val="00BF2B2E"/>
    <w:rsid w:val="00C52E60"/>
    <w:rsid w:val="00CE779B"/>
    <w:rsid w:val="00DA0D7D"/>
    <w:rsid w:val="00DA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233FC-EEF8-49AB-9314-41E7C7B0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23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490A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FE2AA550</Template>
  <TotalTime>156</TotalTime>
  <Pages>1</Pages>
  <Words>524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Herbach</dc:creator>
  <cp:keywords/>
  <dc:description/>
  <cp:lastModifiedBy>Richard Herbach</cp:lastModifiedBy>
  <cp:revision>9</cp:revision>
  <dcterms:created xsi:type="dcterms:W3CDTF">2014-10-15T14:11:00Z</dcterms:created>
  <dcterms:modified xsi:type="dcterms:W3CDTF">2014-10-20T05:37:00Z</dcterms:modified>
</cp:coreProperties>
</file>