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rPr/>
      </w:pPr>
      <w:r>
        <w:rPr/>
        <w:t>Final SO05</w:t>
      </w:r>
    </w:p>
    <w:p>
      <w:pPr>
        <w:pStyle w:val="Normal"/>
        <w:rPr/>
      </w:pPr>
      <w:r>
        <w:rPr/>
        <w:t>13/01/2026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Chacun des 4 chapitres à réviser donne lieu à deux questions de restitution et d’application. Chaque chapitre est évalué sur 5 points. Rédigez vos réponses comme si vous expliquiez la réponse à un ou une camarade qui n’aurait pas suivi le cours, de la façon la plus explicite et pédagogique possible.</w:t>
      </w:r>
    </w:p>
    <w:p>
      <w:pPr>
        <w:pStyle w:val="Normal"/>
        <w:rPr>
          <w:i/>
          <w:iCs/>
        </w:rPr>
      </w:pPr>
      <w:r>
        <w:rPr>
          <w:i/>
          <w:iCs/>
        </w:rPr>
        <w:t>2 points bonus seront attribués sur l’orthographe.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Chapitre 2 – « Milieu » : portrait d’une notion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2-1 : Pourquoi les notions de « milieu » et d’« environnement » se ressemblent-elles au point d’être souvent confondues ? Quelles sont les différences entre les deux ? (2,5 points)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2-2 : Choisissez l'une des 4 propriétés du milieu - élargir les échelles, constitutivité, réflexivité, normativité - expliquez en quoi elle consiste et l'intérêt qu'elle peut en avoir pour évaluer votre « technologie fil rouge » ou orienter un projet de conception. (2,5 points)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Chapitre 5 – Historicité des trajectoires technologiques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2-1 : Pour quelle raison peut-on dire que l’industrialisation d’une technique n’opère pas simplement un changement de quantité mais aussi un changement de qualité ? (2,5 points)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2-2 : Définissez les concepts d’adaptation et d’exaptation du point de vue de l’histoire des techniques. Donnez au moins un exemple pour chacun d’eux. (2,5 points)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Chapitre 8 - Aller à la rencontre des milieux par l’enquête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8-1 : Pour l’ingénieur, quel est l’intérêt d’aller enquêter dans les milieux pour lesquels il conçoit des techniques ? (2,5 points)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8-2 : En vous appuyant sur des exemples issus du cours, de votre projet ou de votre expérience personnelle, citez 3 erreurs méthodologiques à éviter lorsque l’on part enquêter sur le terrain. (2,5 points)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Chapitre 14 – L’éthique, l’ingénieur et le care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14-1 : Où passe la différence entre éthique de conviction et une éthique de responsabilité ? Pourquoi l’une comme l’autre sont-elles difficiles à manier pour l’ingénieur ? (2,5 points)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14-2 : La définition du soin selon Tronto et Fischer, comme « tout ce que nous faisons pour maintenir, perpétuer et réparer notre monde », vous paraît-elle un bon guide pour l’activité de l’ingénieur ? Comment sur votre projet technologique pourriez-vous prendre en charge cette responsabilité d’un soin des milieux ? Avec quelles limites ? (2,5 points)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uiPriority w:val="9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 w:customStyle="1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itle">
    <w:name w:val="Title"/>
    <w:basedOn w:val="Titreuser"/>
    <w:next w:val="BodyText"/>
    <w:uiPriority w:val="10"/>
    <w:qFormat/>
    <w:pPr>
      <w:jc w:val="center"/>
    </w:pPr>
    <w:rPr>
      <w:b/>
      <w:bCs/>
      <w:sz w:val="56"/>
      <w:szCs w:val="5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9B18056A758499C83486B9C9E4AE9" ma:contentTypeVersion="3" ma:contentTypeDescription="Crée un document." ma:contentTypeScope="" ma:versionID="0c8b3b8f5c36dedb8d5c29c6bd66fe59">
  <xsd:schema xmlns:xsd="http://www.w3.org/2001/XMLSchema" xmlns:xs="http://www.w3.org/2001/XMLSchema" xmlns:p="http://schemas.microsoft.com/office/2006/metadata/properties" xmlns:ns2="d88e8879-6ee3-4fea-9dd1-e17223d7c234" targetNamespace="http://schemas.microsoft.com/office/2006/metadata/properties" ma:root="true" ma:fieldsID="c4f856f0861240f0dca19e530a81f202" ns2:_="">
    <xsd:import namespace="d88e8879-6ee3-4fea-9dd1-e17223d7c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8879-6ee3-4fea-9dd1-e17223d7c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0644D-DD48-4965-B605-12E089488554}"/>
</file>

<file path=customXml/itemProps2.xml><?xml version="1.0" encoding="utf-8"?>
<ds:datastoreItem xmlns:ds="http://schemas.openxmlformats.org/officeDocument/2006/customXml" ds:itemID="{881AB454-AF7A-46F9-A519-C7367BA88B4D}"/>
</file>

<file path=customXml/itemProps3.xml><?xml version="1.0" encoding="utf-8"?>
<ds:datastoreItem xmlns:ds="http://schemas.openxmlformats.org/officeDocument/2006/customXml" ds:itemID="{F09E33E4-091D-4B04-AD81-1AE45C57B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LibreOffice/25.8.4.2$Linux_X86_64 LibreOffice_project/0366609b1de41a39e1896ae41e33c673f2a73802</Application>
  <AppVersion>15.0000</AppVersion>
  <Pages>1</Pages>
  <Words>363</Words>
  <Characters>1899</Characters>
  <CharactersWithSpaces>2252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10</cp:revision>
  <dcterms:created xsi:type="dcterms:W3CDTF">2025-01-13T15:08:00Z</dcterms:created>
  <dcterms:modified xsi:type="dcterms:W3CDTF">2026-01-12T12:59:19Z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0x010100D729B18056A758499C83486B9C9E4AE9</vt:lpwstr>
  </property>
</Properties>
</file>