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35" w:rsidRPr="00AF1A35" w:rsidRDefault="00AF1A35" w:rsidP="00AF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1A3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TE51 </w:t>
      </w:r>
      <w:r w:rsidRPr="00AF1A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PRINTEMPS 2019</w:t>
      </w:r>
    </w:p>
    <w:p w:rsidR="00406A29" w:rsidRDefault="00406A29"/>
    <w:p w:rsidR="00AF1A35" w:rsidRDefault="00AF1A35"/>
    <w:p w:rsidR="00AF1A35" w:rsidRDefault="00AF1A35"/>
    <w:p w:rsidR="00AF1A35" w:rsidRDefault="00AF1A35"/>
    <w:p w:rsidR="00AF1A35" w:rsidRPr="00AF1A35" w:rsidRDefault="00AF1A35" w:rsidP="00AF1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AF1A35">
        <w:rPr>
          <w:rFonts w:ascii="Times New Roman" w:eastAsia="Times New Roman" w:hAnsi="Times New Roman" w:cs="Times New Roman"/>
          <w:sz w:val="28"/>
          <w:szCs w:val="28"/>
          <w:lang w:eastAsia="fr-FR"/>
        </w:rPr>
        <w:t>Etablir le diagramme de stabilité thermodynamique du système Cu-O-S à 550 °C d’après les données suivantes:</w:t>
      </w:r>
    </w:p>
    <w:p w:rsidR="00AF1A35" w:rsidRDefault="00AF1A35"/>
    <w:p w:rsidR="00AF1A35" w:rsidRDefault="00AF1A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F1A35" w:rsidRPr="00AF1A35" w:rsidTr="007C71F0">
        <w:trPr>
          <w:trHeight w:val="600"/>
        </w:trPr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Réactions de formation</w:t>
            </w:r>
          </w:p>
        </w:tc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Energies libres à 550 °C (cal/mol)</w:t>
            </w:r>
          </w:p>
        </w:tc>
      </w:tr>
      <w:tr w:rsidR="00AF1A35" w:rsidRPr="00AF1A35" w:rsidTr="007C71F0">
        <w:trPr>
          <w:trHeight w:val="344"/>
        </w:trPr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2Cu + 1/2O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2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AE"/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Cu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2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O</w:t>
            </w:r>
          </w:p>
        </w:tc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>-25600</w:t>
            </w:r>
          </w:p>
        </w:tc>
      </w:tr>
      <w:tr w:rsidR="00AF1A35" w:rsidRPr="00AF1A35" w:rsidTr="007C71F0">
        <w:trPr>
          <w:trHeight w:val="367"/>
        </w:trPr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>Cu + 1/2O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 w:eastAsia="fr-FR"/>
              </w:rPr>
              <w:t>2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 xml:space="preserve"> 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AE"/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 xml:space="preserve"> </w:t>
            </w:r>
            <w:proofErr w:type="spellStart"/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>CuO</w:t>
            </w:r>
            <w:proofErr w:type="spellEnd"/>
          </w:p>
        </w:tc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-19350</w:t>
            </w:r>
          </w:p>
        </w:tc>
      </w:tr>
      <w:tr w:rsidR="00AF1A35" w:rsidRPr="00AF1A35" w:rsidTr="007C71F0">
        <w:trPr>
          <w:trHeight w:val="350"/>
        </w:trPr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2Cu + 1/2S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2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AE"/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Cu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2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S</w:t>
            </w:r>
          </w:p>
        </w:tc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-25400</w:t>
            </w:r>
          </w:p>
        </w:tc>
      </w:tr>
      <w:tr w:rsidR="00AF1A35" w:rsidRPr="00AF1A35" w:rsidTr="007C71F0">
        <w:trPr>
          <w:trHeight w:val="346"/>
        </w:trPr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Cu + 1/2S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2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AE"/>
            </w: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CuS</w:t>
            </w:r>
            <w:proofErr w:type="spellEnd"/>
          </w:p>
        </w:tc>
        <w:tc>
          <w:tcPr>
            <w:tcW w:w="4606" w:type="dxa"/>
          </w:tcPr>
          <w:p w:rsidR="00AF1A35" w:rsidRPr="00AF1A35" w:rsidRDefault="00AF1A35" w:rsidP="00AF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1A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-12900</w:t>
            </w:r>
          </w:p>
        </w:tc>
      </w:tr>
    </w:tbl>
    <w:p w:rsidR="00AF1A35" w:rsidRDefault="00AF1A35"/>
    <w:p w:rsidR="00AF1A35" w:rsidRPr="00AF1A35" w:rsidRDefault="00AF1A35">
      <w:pPr>
        <w:rPr>
          <w:rFonts w:ascii="Times New Roman" w:hAnsi="Times New Roman" w:cs="Times New Roman"/>
          <w:sz w:val="28"/>
          <w:szCs w:val="28"/>
        </w:rPr>
      </w:pPr>
      <w:r w:rsidRPr="00AF1A35">
        <w:rPr>
          <w:rFonts w:ascii="Times New Roman" w:hAnsi="Times New Roman" w:cs="Times New Roman"/>
          <w:sz w:val="28"/>
          <w:szCs w:val="28"/>
        </w:rPr>
        <w:t>En déduire le domaine de protection du métal.</w:t>
      </w:r>
    </w:p>
    <w:sectPr w:rsidR="00AF1A35" w:rsidRPr="00AF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35"/>
    <w:rsid w:val="001B4F29"/>
    <w:rsid w:val="00406A29"/>
    <w:rsid w:val="009D1377"/>
    <w:rsid w:val="00A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8790"/>
  <w15:chartTrackingRefBased/>
  <w15:docId w15:val="{BDAB004A-1861-4E7F-AD2C-DB875C1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E9D5166D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El Kedim</dc:creator>
  <cp:keywords/>
  <dc:description/>
  <cp:lastModifiedBy>Omar El Kedim</cp:lastModifiedBy>
  <cp:revision>3</cp:revision>
  <dcterms:created xsi:type="dcterms:W3CDTF">2019-06-20T13:29:00Z</dcterms:created>
  <dcterms:modified xsi:type="dcterms:W3CDTF">2019-06-21T08:05:00Z</dcterms:modified>
</cp:coreProperties>
</file>