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858" w:rsidRPr="006654F9" w:rsidRDefault="00415858">
      <w:pPr>
        <w:jc w:val="both"/>
        <w:rPr>
          <w:sz w:val="24"/>
        </w:rPr>
      </w:pPr>
      <w:r w:rsidRPr="006654F9">
        <w:rPr>
          <w:b/>
          <w:sz w:val="24"/>
        </w:rPr>
        <w:t xml:space="preserve">R. HERBACH                                         médian TF51 </w:t>
      </w:r>
      <w:r w:rsidR="007707C8">
        <w:rPr>
          <w:b/>
          <w:sz w:val="24"/>
        </w:rPr>
        <w:t xml:space="preserve">                               </w:t>
      </w:r>
      <w:r w:rsidRPr="006654F9">
        <w:rPr>
          <w:b/>
          <w:sz w:val="24"/>
        </w:rPr>
        <w:t xml:space="preserve">         </w:t>
      </w:r>
      <w:r w:rsidR="007742D5">
        <w:rPr>
          <w:b/>
          <w:sz w:val="24"/>
        </w:rPr>
        <w:t xml:space="preserve"> </w:t>
      </w:r>
      <w:r w:rsidRPr="006654F9">
        <w:rPr>
          <w:b/>
          <w:sz w:val="24"/>
        </w:rPr>
        <w:t xml:space="preserve">   </w:t>
      </w:r>
      <w:r w:rsidR="007742D5">
        <w:rPr>
          <w:sz w:val="24"/>
        </w:rPr>
        <w:t>5.05.2014</w:t>
      </w:r>
    </w:p>
    <w:p w:rsidR="009F30BF" w:rsidRPr="005B4FBB" w:rsidRDefault="00415858" w:rsidP="005B4FBB">
      <w:pPr>
        <w:jc w:val="center"/>
        <w:rPr>
          <w:i/>
          <w:sz w:val="24"/>
        </w:rPr>
      </w:pPr>
      <w:proofErr w:type="gramStart"/>
      <w:r>
        <w:rPr>
          <w:i/>
          <w:sz w:val="24"/>
        </w:rPr>
        <w:t>durée</w:t>
      </w:r>
      <w:proofErr w:type="gramEnd"/>
      <w:r>
        <w:rPr>
          <w:i/>
          <w:sz w:val="24"/>
        </w:rPr>
        <w:t xml:space="preserve"> 2 heures, </w:t>
      </w:r>
      <w:r w:rsidR="00586CF8">
        <w:rPr>
          <w:i/>
          <w:sz w:val="24"/>
        </w:rPr>
        <w:t xml:space="preserve">tous </w:t>
      </w:r>
      <w:r w:rsidR="003E0A59">
        <w:rPr>
          <w:i/>
          <w:sz w:val="24"/>
        </w:rPr>
        <w:t>documents autorisé</w:t>
      </w:r>
      <w:r>
        <w:rPr>
          <w:i/>
          <w:sz w:val="24"/>
        </w:rPr>
        <w:t>s</w:t>
      </w:r>
    </w:p>
    <w:p w:rsidR="00FD77B3" w:rsidRDefault="007742D5" w:rsidP="00E77CC6">
      <w:pPr>
        <w:jc w:val="both"/>
        <w:rPr>
          <w:b/>
          <w:sz w:val="24"/>
        </w:rPr>
      </w:pPr>
      <w:r>
        <w:rPr>
          <w:b/>
          <w:sz w:val="24"/>
        </w:rPr>
        <w:t>A</w:t>
      </w:r>
      <w:r w:rsidR="00DC0755">
        <w:rPr>
          <w:b/>
          <w:sz w:val="24"/>
        </w:rPr>
        <w:t xml:space="preserve">) </w:t>
      </w:r>
      <w:r>
        <w:rPr>
          <w:b/>
          <w:sz w:val="24"/>
        </w:rPr>
        <w:t>MOTO</w:t>
      </w:r>
      <w:r w:rsidR="006B3788">
        <w:rPr>
          <w:b/>
          <w:sz w:val="24"/>
        </w:rPr>
        <w:t>PLANEUR</w:t>
      </w:r>
      <w:r w:rsidR="00BA2EEC">
        <w:rPr>
          <w:b/>
          <w:sz w:val="24"/>
        </w:rPr>
        <w:t xml:space="preserve"> </w:t>
      </w:r>
      <w:r w:rsidR="009F30BF">
        <w:rPr>
          <w:sz w:val="24"/>
        </w:rPr>
        <w:t>(</w:t>
      </w:r>
      <w:r w:rsidR="008F6FB6">
        <w:rPr>
          <w:sz w:val="24"/>
        </w:rPr>
        <w:t>12</w:t>
      </w:r>
      <w:r w:rsidR="004C1908">
        <w:rPr>
          <w:sz w:val="24"/>
        </w:rPr>
        <w:t xml:space="preserve"> </w:t>
      </w:r>
      <w:r w:rsidR="00DC0755">
        <w:rPr>
          <w:sz w:val="24"/>
        </w:rPr>
        <w:t>points)</w:t>
      </w:r>
      <w:r w:rsidR="00FD77B3">
        <w:rPr>
          <w:b/>
          <w:sz w:val="24"/>
        </w:rPr>
        <w:t>.</w:t>
      </w:r>
    </w:p>
    <w:p w:rsidR="006B3788" w:rsidRDefault="007742D5" w:rsidP="00E77CC6">
      <w:pPr>
        <w:jc w:val="both"/>
        <w:rPr>
          <w:sz w:val="24"/>
        </w:rPr>
      </w:pPr>
      <w:r>
        <w:rPr>
          <w:sz w:val="24"/>
        </w:rPr>
        <w:t>Un motoplaneur est un avion qui peut voler avec ou sans moteur. Les caractérist</w:t>
      </w:r>
      <w:r w:rsidR="00BD7D35">
        <w:rPr>
          <w:sz w:val="24"/>
        </w:rPr>
        <w:t>iques principales de l’avion</w:t>
      </w:r>
      <w:r>
        <w:rPr>
          <w:sz w:val="24"/>
        </w:rPr>
        <w:t xml:space="preserve"> étudié sont : </w:t>
      </w:r>
      <w:r w:rsidR="00BD7D35">
        <w:rPr>
          <w:sz w:val="24"/>
        </w:rPr>
        <w:t xml:space="preserve">profil d’aile NACA0009, </w:t>
      </w:r>
      <w:r>
        <w:rPr>
          <w:sz w:val="24"/>
        </w:rPr>
        <w:t>surface de l’aile S = 11,3 m</w:t>
      </w:r>
      <w:r>
        <w:rPr>
          <w:sz w:val="24"/>
          <w:vertAlign w:val="superscript"/>
        </w:rPr>
        <w:t>2</w:t>
      </w:r>
      <w:r>
        <w:rPr>
          <w:sz w:val="24"/>
        </w:rPr>
        <w:t>, allongement R = 11,2</w:t>
      </w:r>
      <w:r w:rsidR="00C8145B">
        <w:rPr>
          <w:sz w:val="24"/>
        </w:rPr>
        <w:t xml:space="preserve"> (</w:t>
      </w:r>
      <w:r w:rsidR="00BD7D35">
        <w:rPr>
          <w:sz w:val="24"/>
        </w:rPr>
        <w:t>σ = 0,095 et τ = 0,264), surface du maître-couple S’ = 0,53 m</w:t>
      </w:r>
      <w:r w:rsidR="00BD7D35">
        <w:rPr>
          <w:sz w:val="24"/>
          <w:vertAlign w:val="superscript"/>
        </w:rPr>
        <w:t>2</w:t>
      </w:r>
      <w:r w:rsidR="00C8145B">
        <w:rPr>
          <w:sz w:val="24"/>
        </w:rPr>
        <w:t>, masse totale</w:t>
      </w:r>
      <w:r w:rsidR="00BD7D35">
        <w:rPr>
          <w:sz w:val="24"/>
        </w:rPr>
        <w:t xml:space="preserve"> m = 390 kg, puissance du moteur 29 kW, rendem</w:t>
      </w:r>
      <w:r w:rsidR="00C8145B">
        <w:rPr>
          <w:sz w:val="24"/>
        </w:rPr>
        <w:t xml:space="preserve">ent de l’hélice 80%. Dans </w:t>
      </w:r>
      <w:r w:rsidR="00BD7D35">
        <w:rPr>
          <w:sz w:val="24"/>
        </w:rPr>
        <w:t>la suite on prendra C</w:t>
      </w:r>
      <w:r w:rsidR="00BD7D35">
        <w:rPr>
          <w:sz w:val="24"/>
          <w:vertAlign w:val="subscript"/>
        </w:rPr>
        <w:t>D</w:t>
      </w:r>
      <w:r w:rsidR="00F2738D">
        <w:rPr>
          <w:sz w:val="24"/>
        </w:rPr>
        <w:t xml:space="preserve">’ = 0,02 pour </w:t>
      </w:r>
      <w:r w:rsidR="00BD7D35">
        <w:rPr>
          <w:sz w:val="24"/>
        </w:rPr>
        <w:t>coefficient de traînée du reste de l’avion sauf l’aile.</w:t>
      </w:r>
    </w:p>
    <w:p w:rsidR="00C8145B" w:rsidRDefault="00C8145B" w:rsidP="00E77CC6">
      <w:pPr>
        <w:jc w:val="both"/>
        <w:rPr>
          <w:sz w:val="24"/>
        </w:rPr>
      </w:pPr>
    </w:p>
    <w:p w:rsidR="00C8145B" w:rsidRPr="00650986" w:rsidRDefault="00C8145B" w:rsidP="00E77CC6">
      <w:pPr>
        <w:jc w:val="both"/>
        <w:rPr>
          <w:b/>
          <w:sz w:val="24"/>
        </w:rPr>
      </w:pPr>
      <w:r w:rsidRPr="00650986">
        <w:rPr>
          <w:b/>
          <w:sz w:val="24"/>
        </w:rPr>
        <w:t>Prise d’altitude</w:t>
      </w:r>
      <w:r w:rsidR="00F2738D">
        <w:rPr>
          <w:b/>
          <w:sz w:val="24"/>
        </w:rPr>
        <w:t xml:space="preserve"> au moteur</w:t>
      </w:r>
      <w:r w:rsidRPr="00650986">
        <w:rPr>
          <w:b/>
          <w:sz w:val="24"/>
        </w:rPr>
        <w:t> :</w:t>
      </w:r>
    </w:p>
    <w:p w:rsidR="00C8145B" w:rsidRDefault="00C8145B" w:rsidP="00E77CC6">
      <w:pPr>
        <w:jc w:val="both"/>
        <w:rPr>
          <w:sz w:val="24"/>
        </w:rPr>
      </w:pPr>
      <w:r>
        <w:rPr>
          <w:sz w:val="24"/>
        </w:rPr>
        <w:t xml:space="preserve">On considère l’avion en prise d’altitude, moteur à </w:t>
      </w:r>
      <w:r w:rsidR="00650986">
        <w:rPr>
          <w:sz w:val="24"/>
        </w:rPr>
        <w:t xml:space="preserve">la </w:t>
      </w:r>
      <w:r>
        <w:rPr>
          <w:sz w:val="24"/>
        </w:rPr>
        <w:t>puissance maxi. A 1000 m d’altitude, la vitesse V de l’avion pa</w:t>
      </w:r>
      <w:r w:rsidR="00650986">
        <w:rPr>
          <w:sz w:val="24"/>
        </w:rPr>
        <w:t>r rapport à l’air immobile est de 53 m/s et</w:t>
      </w:r>
      <w:r>
        <w:rPr>
          <w:sz w:val="24"/>
        </w:rPr>
        <w:t xml:space="preserve"> la trajectoire fait un angle β (petit) avec l’horizontale</w:t>
      </w:r>
      <w:r w:rsidR="00650986">
        <w:rPr>
          <w:sz w:val="24"/>
        </w:rPr>
        <w:t>.</w:t>
      </w:r>
    </w:p>
    <w:p w:rsidR="00650986" w:rsidRDefault="00650986" w:rsidP="00E77CC6">
      <w:pPr>
        <w:jc w:val="both"/>
        <w:rPr>
          <w:sz w:val="24"/>
        </w:rPr>
      </w:pPr>
      <w:r w:rsidRPr="00F2738D">
        <w:rPr>
          <w:b/>
          <w:sz w:val="24"/>
        </w:rPr>
        <w:t>A1)</w:t>
      </w:r>
      <w:r>
        <w:rPr>
          <w:sz w:val="24"/>
        </w:rPr>
        <w:t xml:space="preserve"> Par un calcul approché, en déduire l’angle β ainsi que la composante verticale de la vitesse (taux de montée en m/s). Montrer qu’il est illusoire de chercher un résultat plus précis.</w:t>
      </w:r>
    </w:p>
    <w:p w:rsidR="00650986" w:rsidRDefault="00650986" w:rsidP="00E77CC6">
      <w:pPr>
        <w:jc w:val="both"/>
        <w:rPr>
          <w:sz w:val="24"/>
        </w:rPr>
      </w:pPr>
      <w:r w:rsidRPr="00F2738D">
        <w:rPr>
          <w:b/>
          <w:sz w:val="24"/>
        </w:rPr>
        <w:t>A2)</w:t>
      </w:r>
      <w:r>
        <w:rPr>
          <w:sz w:val="24"/>
        </w:rPr>
        <w:t xml:space="preserve"> Quelle est alors l’incidence α de l’aile sur sa trajectoire ?</w:t>
      </w:r>
    </w:p>
    <w:p w:rsidR="00F2738D" w:rsidRDefault="00F2738D" w:rsidP="00E77CC6">
      <w:pPr>
        <w:jc w:val="both"/>
        <w:rPr>
          <w:b/>
          <w:sz w:val="24"/>
        </w:rPr>
      </w:pPr>
    </w:p>
    <w:p w:rsidR="00650986" w:rsidRDefault="00F2738D" w:rsidP="00E77CC6">
      <w:pPr>
        <w:jc w:val="both"/>
        <w:rPr>
          <w:sz w:val="24"/>
        </w:rPr>
      </w:pPr>
      <w:r>
        <w:rPr>
          <w:b/>
          <w:sz w:val="24"/>
        </w:rPr>
        <w:t>Vol p</w:t>
      </w:r>
      <w:r w:rsidR="00650986">
        <w:rPr>
          <w:b/>
          <w:sz w:val="24"/>
        </w:rPr>
        <w:t>lané :</w:t>
      </w:r>
    </w:p>
    <w:p w:rsidR="00650986" w:rsidRDefault="00650986" w:rsidP="00E77CC6">
      <w:pPr>
        <w:jc w:val="both"/>
        <w:rPr>
          <w:sz w:val="24"/>
        </w:rPr>
      </w:pPr>
      <w:r>
        <w:rPr>
          <w:sz w:val="24"/>
        </w:rPr>
        <w:t>On considère maintenant l’avion en mode planeur, moteur coupé.</w:t>
      </w:r>
      <w:r w:rsidR="008431DE">
        <w:rPr>
          <w:sz w:val="24"/>
        </w:rPr>
        <w:t xml:space="preserve"> La trajectoire fait un angle δ avec l’horizontale dans un référentiel lié à </w:t>
      </w:r>
      <w:r w:rsidR="00B61672">
        <w:rPr>
          <w:sz w:val="24"/>
        </w:rPr>
        <w:t>l’air environnant</w:t>
      </w:r>
      <w:r w:rsidR="008431DE">
        <w:rPr>
          <w:sz w:val="24"/>
        </w:rPr>
        <w:t>. L’avion est piloté à la finesse maxi, soit un coefficient de portance C</w:t>
      </w:r>
      <w:r w:rsidR="008431DE">
        <w:rPr>
          <w:sz w:val="24"/>
          <w:vertAlign w:val="subscript"/>
        </w:rPr>
        <w:t>L</w:t>
      </w:r>
      <w:r w:rsidR="008431DE">
        <w:rPr>
          <w:sz w:val="24"/>
        </w:rPr>
        <w:t xml:space="preserve"> = 0,3.</w:t>
      </w:r>
    </w:p>
    <w:p w:rsidR="00465DCE" w:rsidRDefault="00465DCE" w:rsidP="00E77CC6">
      <w:pPr>
        <w:jc w:val="both"/>
        <w:rPr>
          <w:sz w:val="24"/>
        </w:rPr>
      </w:pPr>
      <w:r w:rsidRPr="00F2738D">
        <w:rPr>
          <w:b/>
          <w:sz w:val="24"/>
        </w:rPr>
        <w:t>A3)</w:t>
      </w:r>
      <w:r>
        <w:rPr>
          <w:sz w:val="24"/>
        </w:rPr>
        <w:t xml:space="preserve"> Calculer l’incidence α de l’aile sur sa trajectoire.</w:t>
      </w:r>
    </w:p>
    <w:p w:rsidR="00465DCE" w:rsidRDefault="00465DCE" w:rsidP="00E77CC6">
      <w:pPr>
        <w:jc w:val="both"/>
        <w:rPr>
          <w:sz w:val="24"/>
        </w:rPr>
      </w:pPr>
      <w:r w:rsidRPr="00F2738D">
        <w:rPr>
          <w:b/>
          <w:sz w:val="24"/>
        </w:rPr>
        <w:t>A4)</w:t>
      </w:r>
      <w:r>
        <w:rPr>
          <w:sz w:val="24"/>
        </w:rPr>
        <w:t xml:space="preserve"> Calculer δ. En déduire la finesse N (à une perte d’altitude ΔH correspond une distance horizontale franchissable N.ΔH dans de l’air au repos).</w:t>
      </w:r>
    </w:p>
    <w:p w:rsidR="00465DCE" w:rsidRDefault="00465DCE" w:rsidP="00E77CC6">
      <w:pPr>
        <w:jc w:val="both"/>
        <w:rPr>
          <w:sz w:val="24"/>
        </w:rPr>
      </w:pPr>
      <w:r w:rsidRPr="00F2738D">
        <w:rPr>
          <w:b/>
          <w:sz w:val="24"/>
        </w:rPr>
        <w:t>A5)</w:t>
      </w:r>
      <w:r>
        <w:rPr>
          <w:sz w:val="24"/>
        </w:rPr>
        <w:t xml:space="preserve"> A 1000 m d’altitude</w:t>
      </w:r>
      <w:r w:rsidR="00F2738D">
        <w:rPr>
          <w:sz w:val="24"/>
        </w:rPr>
        <w:t xml:space="preserve"> on suppose que</w:t>
      </w:r>
      <w:r>
        <w:rPr>
          <w:sz w:val="24"/>
        </w:rPr>
        <w:t xml:space="preserve"> l’air environnant est animé d’une vitesse v</w:t>
      </w:r>
      <w:r w:rsidR="0078747E">
        <w:rPr>
          <w:sz w:val="24"/>
        </w:rPr>
        <w:t>erticale uniforme de 3</w:t>
      </w:r>
      <w:r>
        <w:rPr>
          <w:sz w:val="24"/>
        </w:rPr>
        <w:t xml:space="preserve"> m/s</w:t>
      </w:r>
      <w:r w:rsidR="00F2738D">
        <w:rPr>
          <w:sz w:val="24"/>
        </w:rPr>
        <w:t xml:space="preserve"> (le pilote a trouvé une « pompe » ou ascendance thermique)</w:t>
      </w:r>
      <w:r>
        <w:rPr>
          <w:sz w:val="24"/>
        </w:rPr>
        <w:t xml:space="preserve">. En déduire </w:t>
      </w:r>
      <w:r w:rsidR="00B91E94">
        <w:rPr>
          <w:sz w:val="24"/>
        </w:rPr>
        <w:t xml:space="preserve">dans ce cas </w:t>
      </w:r>
      <w:r>
        <w:rPr>
          <w:sz w:val="24"/>
        </w:rPr>
        <w:t>le taux de montée de l’avion en mode planeur (en m/s) par rapport au référentiel terrestre.</w:t>
      </w:r>
    </w:p>
    <w:p w:rsidR="00102830" w:rsidRDefault="00102830">
      <w:pPr>
        <w:rPr>
          <w:sz w:val="24"/>
        </w:rPr>
      </w:pPr>
    </w:p>
    <w:p w:rsidR="00102830" w:rsidRDefault="00102830">
      <w:pPr>
        <w:rPr>
          <w:sz w:val="24"/>
        </w:rPr>
      </w:pPr>
      <w:r>
        <w:rPr>
          <w:b/>
          <w:sz w:val="24"/>
        </w:rPr>
        <w:t>B) VIDANGE D’UN RESERVOIR DE GAZ CARBONIQUE</w:t>
      </w:r>
      <w:r w:rsidR="008F6FB6">
        <w:rPr>
          <w:sz w:val="24"/>
        </w:rPr>
        <w:t xml:space="preserve"> (8</w:t>
      </w:r>
      <w:bookmarkStart w:id="0" w:name="_GoBack"/>
      <w:bookmarkEnd w:id="0"/>
      <w:r>
        <w:rPr>
          <w:sz w:val="24"/>
        </w:rPr>
        <w:t xml:space="preserve"> points).</w:t>
      </w:r>
    </w:p>
    <w:p w:rsidR="0078747E" w:rsidRDefault="005B4FBB" w:rsidP="005B4FBB">
      <w:pPr>
        <w:jc w:val="both"/>
        <w:rPr>
          <w:sz w:val="24"/>
        </w:rPr>
      </w:pPr>
      <w:r>
        <w:rPr>
          <w:sz w:val="24"/>
        </w:rPr>
        <w:t xml:space="preserve">Un réservoir de </w:t>
      </w:r>
      <w:proofErr w:type="gramStart"/>
      <w:r>
        <w:rPr>
          <w:sz w:val="24"/>
        </w:rPr>
        <w:t xml:space="preserve">volume </w:t>
      </w:r>
      <w:proofErr w:type="gramEnd"/>
      <w:r>
        <w:rPr>
          <w:position w:val="-6"/>
          <w:sz w:val="24"/>
        </w:rPr>
        <w:object w:dxaOrig="96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14pt" o:ole="" fillcolor="window">
            <v:imagedata r:id="rId5" o:title=""/>
          </v:shape>
          <o:OLEObject Type="Embed" ProgID="Equation.3" ShapeID="_x0000_i1025" DrawAspect="Content" ObjectID="_1459673914" r:id="rId6"/>
        </w:object>
      </w:r>
      <w:r w:rsidR="0078747E">
        <w:rPr>
          <w:sz w:val="24"/>
        </w:rPr>
        <w:t xml:space="preserve">, rempli de dioxyde de carbone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 w:rsidR="0078747E">
        <w:rPr>
          <w:sz w:val="24"/>
        </w:rPr>
        <w:t>,</w:t>
      </w:r>
      <w:r>
        <w:rPr>
          <w:sz w:val="24"/>
        </w:rPr>
        <w:t xml:space="preserve"> γ = 1,288 et r = 189, est raccordé à une tuyère</w:t>
      </w:r>
      <w:r w:rsidR="0078747E">
        <w:rPr>
          <w:sz w:val="24"/>
        </w:rPr>
        <w:t xml:space="preserve"> simplement convergente</w:t>
      </w:r>
      <w:r>
        <w:rPr>
          <w:sz w:val="24"/>
        </w:rPr>
        <w:t xml:space="preserve"> dont le diamètre au col est </w:t>
      </w:r>
      <w:r>
        <w:rPr>
          <w:position w:val="-12"/>
          <w:sz w:val="24"/>
        </w:rPr>
        <w:object w:dxaOrig="1100" w:dyaOrig="360">
          <v:shape id="_x0000_i1026" type="#_x0000_t75" style="width:55pt;height:18pt" o:ole="" fillcolor="window">
            <v:imagedata r:id="rId7" o:title=""/>
          </v:shape>
          <o:OLEObject Type="Embed" ProgID="Equation.3" ShapeID="_x0000_i1026" DrawAspect="Content" ObjectID="_1459673915" r:id="rId8"/>
        </w:object>
      </w:r>
      <w:r>
        <w:rPr>
          <w:sz w:val="24"/>
        </w:rPr>
        <w:t xml:space="preserve">. </w:t>
      </w:r>
    </w:p>
    <w:p w:rsidR="005B4FBB" w:rsidRDefault="005B4FBB" w:rsidP="005B4FBB">
      <w:pPr>
        <w:jc w:val="both"/>
        <w:rPr>
          <w:sz w:val="24"/>
        </w:rPr>
      </w:pPr>
      <w:r>
        <w:rPr>
          <w:sz w:val="24"/>
        </w:rPr>
        <w:t xml:space="preserve">A l’instant </w:t>
      </w:r>
      <w:r>
        <w:rPr>
          <w:i/>
          <w:sz w:val="24"/>
        </w:rPr>
        <w:t>t = 0</w:t>
      </w:r>
      <w:r>
        <w:rPr>
          <w:sz w:val="24"/>
        </w:rPr>
        <w:t xml:space="preserve"> on a une masse </w:t>
      </w:r>
      <w:r w:rsidRPr="00232C04">
        <w:rPr>
          <w:position w:val="-12"/>
          <w:sz w:val="24"/>
        </w:rPr>
        <w:object w:dxaOrig="1520" w:dyaOrig="360">
          <v:shape id="_x0000_i1027" type="#_x0000_t75" style="width:76pt;height:18pt" o:ole="" fillcolor="window">
            <v:imagedata r:id="rId9" o:title=""/>
          </v:shape>
          <o:OLEObject Type="Embed" ProgID="Equation.3" ShapeID="_x0000_i1027" DrawAspect="Content" ObjectID="_1459673916" r:id="rId10"/>
        </w:object>
      </w:r>
      <w:r>
        <w:rPr>
          <w:sz w:val="24"/>
        </w:rPr>
        <w:t xml:space="preserve"> de </w:t>
      </w:r>
      <w:smartTag w:uri="urn:schemas-microsoft-com:office:smarttags" w:element="metricconverter">
        <w:smartTagPr>
          <w:attr w:name="ProductID" w:val="85 kg"/>
        </w:smartTagPr>
        <w:r>
          <w:rPr>
            <w:i/>
            <w:sz w:val="24"/>
          </w:rPr>
          <w:t>85 kg</w:t>
        </w:r>
      </w:smartTag>
      <w:r>
        <w:rPr>
          <w:sz w:val="24"/>
        </w:rPr>
        <w:t xml:space="preserve"> de CO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dans le réservoir. La pression à l’extérieur,</w:t>
      </w:r>
      <w:r w:rsidRPr="00946792">
        <w:rPr>
          <w:position w:val="-12"/>
          <w:sz w:val="24"/>
        </w:rPr>
        <w:object w:dxaOrig="1180" w:dyaOrig="380">
          <v:shape id="_x0000_i1028" type="#_x0000_t75" style="width:59pt;height:19pt" o:ole="" fillcolor="window">
            <v:imagedata r:id="rId11" o:title=""/>
          </v:shape>
          <o:OLEObject Type="Embed" ProgID="Equation.3" ShapeID="_x0000_i1028" DrawAspect="Content" ObjectID="_1459673917" r:id="rId12"/>
        </w:object>
      </w:r>
      <w:proofErr w:type="gramStart"/>
      <w:r w:rsidR="0078747E">
        <w:rPr>
          <w:sz w:val="24"/>
        </w:rPr>
        <w:t>,</w:t>
      </w:r>
      <w:proofErr w:type="gramEnd"/>
      <w:r w:rsidR="0078747E">
        <w:rPr>
          <w:sz w:val="24"/>
        </w:rPr>
        <w:t xml:space="preserve"> </w:t>
      </w:r>
      <w:r>
        <w:rPr>
          <w:sz w:val="24"/>
        </w:rPr>
        <w:t xml:space="preserve">est constante de même que la température génératrice du gaz dans le réservoir, </w:t>
      </w:r>
      <w:r w:rsidR="0078747E" w:rsidRPr="00232C04">
        <w:rPr>
          <w:position w:val="-12"/>
          <w:sz w:val="24"/>
        </w:rPr>
        <w:object w:dxaOrig="1100" w:dyaOrig="360">
          <v:shape id="_x0000_i1029" type="#_x0000_t75" style="width:55pt;height:18pt" o:ole="" fillcolor="window">
            <v:imagedata r:id="rId13" o:title=""/>
          </v:shape>
          <o:OLEObject Type="Embed" ProgID="Equation.3" ShapeID="_x0000_i1029" DrawAspect="Content" ObjectID="_1459673918" r:id="rId14"/>
        </w:object>
      </w:r>
      <w:r>
        <w:rPr>
          <w:sz w:val="24"/>
        </w:rPr>
        <w:t xml:space="preserve">. On appelle </w:t>
      </w:r>
      <w:r w:rsidRPr="001E7095">
        <w:rPr>
          <w:position w:val="-12"/>
          <w:sz w:val="24"/>
        </w:rPr>
        <w:object w:dxaOrig="580" w:dyaOrig="360">
          <v:shape id="_x0000_i1030" type="#_x0000_t75" style="width:29pt;height:18pt" o:ole="">
            <v:imagedata r:id="rId15" o:title=""/>
          </v:shape>
          <o:OLEObject Type="Embed" ProgID="Equation.3" ShapeID="_x0000_i1030" DrawAspect="Content" ObjectID="_1459673919" r:id="rId16"/>
        </w:object>
      </w:r>
      <w:r>
        <w:rPr>
          <w:sz w:val="24"/>
        </w:rPr>
        <w:t xml:space="preserve"> la masse volumique du gaz à l’instant </w:t>
      </w:r>
      <w:r>
        <w:rPr>
          <w:i/>
          <w:sz w:val="24"/>
        </w:rPr>
        <w:t>t</w:t>
      </w:r>
      <w:r>
        <w:rPr>
          <w:sz w:val="24"/>
        </w:rPr>
        <w:t xml:space="preserve"> et </w:t>
      </w:r>
      <w:r>
        <w:rPr>
          <w:position w:val="-12"/>
          <w:sz w:val="24"/>
        </w:rPr>
        <w:object w:dxaOrig="639" w:dyaOrig="400">
          <v:shape id="_x0000_i1031" type="#_x0000_t75" style="width:32pt;height:20pt" o:ole="" fillcolor="window">
            <v:imagedata r:id="rId17" o:title=""/>
          </v:shape>
          <o:OLEObject Type="Embed" ProgID="Equation.3" ShapeID="_x0000_i1031" DrawAspect="Content" ObjectID="_1459673920" r:id="rId18"/>
        </w:object>
      </w:r>
      <w:r>
        <w:rPr>
          <w:sz w:val="24"/>
        </w:rPr>
        <w:t xml:space="preserve"> le débit-masse au même instant, lorsque le col est amorcé.</w:t>
      </w:r>
    </w:p>
    <w:p w:rsidR="005B4FBB" w:rsidRDefault="005B4FBB" w:rsidP="005B4FBB">
      <w:pPr>
        <w:jc w:val="both"/>
        <w:rPr>
          <w:sz w:val="24"/>
        </w:rPr>
      </w:pPr>
      <w:r>
        <w:rPr>
          <w:b/>
          <w:sz w:val="24"/>
        </w:rPr>
        <w:t>B1)</w:t>
      </w:r>
      <w:r>
        <w:rPr>
          <w:sz w:val="24"/>
        </w:rPr>
        <w:t xml:space="preserve"> montrer qu’il existe une relation </w:t>
      </w:r>
      <w:r w:rsidRPr="00E3619C">
        <w:rPr>
          <w:position w:val="-12"/>
          <w:sz w:val="24"/>
        </w:rPr>
        <w:object w:dxaOrig="1520" w:dyaOrig="380">
          <v:shape id="_x0000_i1032" type="#_x0000_t75" style="width:76pt;height:19pt" o:ole="" fillcolor="window">
            <v:imagedata r:id="rId19" o:title=""/>
          </v:shape>
          <o:OLEObject Type="Embed" ProgID="Equation.3" ShapeID="_x0000_i1032" DrawAspect="Content" ObjectID="_1459673921" r:id="rId20"/>
        </w:object>
      </w:r>
      <w:r>
        <w:rPr>
          <w:sz w:val="24"/>
        </w:rPr>
        <w:t xml:space="preserve"> en précisant la valeur numérique de </w:t>
      </w:r>
      <w:r>
        <w:rPr>
          <w:i/>
          <w:sz w:val="24"/>
        </w:rPr>
        <w:t>K</w:t>
      </w:r>
      <w:r>
        <w:rPr>
          <w:sz w:val="24"/>
        </w:rPr>
        <w:t>. En déduire que l’on a :</w:t>
      </w:r>
    </w:p>
    <w:p w:rsidR="005B4FBB" w:rsidRDefault="005B4FBB" w:rsidP="005B4FBB">
      <w:pPr>
        <w:jc w:val="center"/>
        <w:rPr>
          <w:sz w:val="24"/>
        </w:rPr>
      </w:pPr>
      <w:r w:rsidRPr="00E3619C">
        <w:rPr>
          <w:position w:val="-30"/>
          <w:sz w:val="24"/>
        </w:rPr>
        <w:object w:dxaOrig="1380" w:dyaOrig="700">
          <v:shape id="_x0000_i1033" type="#_x0000_t75" style="width:69pt;height:35pt" o:ole="" fillcolor="window">
            <v:imagedata r:id="rId21" o:title=""/>
          </v:shape>
          <o:OLEObject Type="Embed" ProgID="Equation.3" ShapeID="_x0000_i1033" DrawAspect="Content" ObjectID="_1459673922" r:id="rId22"/>
        </w:object>
      </w:r>
    </w:p>
    <w:p w:rsidR="005B4FBB" w:rsidRDefault="005B4FBB" w:rsidP="005B4FBB">
      <w:pPr>
        <w:jc w:val="both"/>
        <w:rPr>
          <w:sz w:val="24"/>
        </w:rPr>
      </w:pPr>
      <w:r>
        <w:rPr>
          <w:b/>
          <w:sz w:val="24"/>
        </w:rPr>
        <w:t>B2)</w:t>
      </w:r>
      <w:r>
        <w:rPr>
          <w:sz w:val="24"/>
        </w:rPr>
        <w:t xml:space="preserve"> En intégrant l’équation précédente, en déduire les expressions de </w:t>
      </w:r>
      <w:r w:rsidRPr="00E3619C">
        <w:rPr>
          <w:position w:val="-12"/>
          <w:sz w:val="24"/>
        </w:rPr>
        <w:object w:dxaOrig="580" w:dyaOrig="360">
          <v:shape id="_x0000_i1034" type="#_x0000_t75" style="width:29pt;height:18pt" o:ole="" fillcolor="window">
            <v:imagedata r:id="rId23" o:title=""/>
          </v:shape>
          <o:OLEObject Type="Embed" ProgID="Equation.3" ShapeID="_x0000_i1034" DrawAspect="Content" ObjectID="_1459673923" r:id="rId24"/>
        </w:object>
      </w:r>
      <w:r>
        <w:rPr>
          <w:sz w:val="24"/>
        </w:rPr>
        <w:t xml:space="preserve"> puis de</w:t>
      </w:r>
      <w:r w:rsidRPr="00E3619C">
        <w:rPr>
          <w:position w:val="-12"/>
          <w:sz w:val="24"/>
        </w:rPr>
        <w:object w:dxaOrig="580" w:dyaOrig="360">
          <v:shape id="_x0000_i1035" type="#_x0000_t75" style="width:29pt;height:18pt" o:ole="" fillcolor="window">
            <v:imagedata r:id="rId25" o:title=""/>
          </v:shape>
          <o:OLEObject Type="Embed" ProgID="Equation.3" ShapeID="_x0000_i1035" DrawAspect="Content" ObjectID="_1459673924" r:id="rId26"/>
        </w:object>
      </w:r>
      <w:r>
        <w:rPr>
          <w:sz w:val="24"/>
        </w:rPr>
        <w:t xml:space="preserve"> dans l’intervalle de temps </w:t>
      </w:r>
      <w:r w:rsidR="0078747E" w:rsidRPr="0078747E">
        <w:rPr>
          <w:position w:val="-10"/>
          <w:sz w:val="24"/>
        </w:rPr>
        <w:object w:dxaOrig="1140" w:dyaOrig="340">
          <v:shape id="_x0000_i1036" type="#_x0000_t75" style="width:57pt;height:17pt" o:ole="" fillcolor="window">
            <v:imagedata r:id="rId27" o:title=""/>
          </v:shape>
          <o:OLEObject Type="Embed" ProgID="Equation.3" ShapeID="_x0000_i1036" DrawAspect="Content" ObjectID="_1459673925" r:id="rId28"/>
        </w:object>
      </w:r>
      <w:r>
        <w:rPr>
          <w:sz w:val="24"/>
        </w:rPr>
        <w:t xml:space="preserve"> pendant lequel le col est </w:t>
      </w:r>
      <w:proofErr w:type="gramStart"/>
      <w:r>
        <w:rPr>
          <w:sz w:val="24"/>
        </w:rPr>
        <w:t xml:space="preserve">amorcé, </w:t>
      </w:r>
      <w:r w:rsidRPr="00E3619C">
        <w:rPr>
          <w:position w:val="-12"/>
          <w:sz w:val="24"/>
        </w:rPr>
        <w:object w:dxaOrig="740" w:dyaOrig="360">
          <v:shape id="_x0000_i1037" type="#_x0000_t75" style="width:37pt;height:18pt" o:ole="" fillcolor="window">
            <v:imagedata r:id="rId29" o:title=""/>
          </v:shape>
          <o:OLEObject Type="Embed" ProgID="Equation.3" ShapeID="_x0000_i1037" DrawAspect="Content" ObjectID="_1459673926" r:id="rId30"/>
        </w:object>
      </w:r>
      <w:r>
        <w:rPr>
          <w:sz w:val="24"/>
        </w:rPr>
        <w:t>.</w:t>
      </w:r>
      <w:proofErr w:type="gramEnd"/>
    </w:p>
    <w:p w:rsidR="005B4FBB" w:rsidRDefault="005B4FBB" w:rsidP="005B4FBB">
      <w:pPr>
        <w:jc w:val="both"/>
        <w:rPr>
          <w:sz w:val="24"/>
        </w:rPr>
      </w:pPr>
      <w:r>
        <w:rPr>
          <w:b/>
          <w:sz w:val="24"/>
        </w:rPr>
        <w:t>B3)</w:t>
      </w:r>
      <w:r w:rsidR="0078747E">
        <w:rPr>
          <w:sz w:val="24"/>
        </w:rPr>
        <w:t xml:space="preserve"> C</w:t>
      </w:r>
      <w:r>
        <w:rPr>
          <w:sz w:val="24"/>
        </w:rPr>
        <w:t>alculer la durée</w:t>
      </w:r>
      <w:r>
        <w:rPr>
          <w:i/>
          <w:sz w:val="24"/>
        </w:rPr>
        <w:t xml:space="preserve"> t</w:t>
      </w:r>
      <w:r>
        <w:rPr>
          <w:i/>
          <w:sz w:val="24"/>
          <w:vertAlign w:val="subscript"/>
        </w:rPr>
        <w:t>1</w:t>
      </w:r>
      <w:r>
        <w:rPr>
          <w:sz w:val="24"/>
        </w:rPr>
        <w:t xml:space="preserve"> pendant laquelle le col est amorcé. En déduire la valeur du taux de remplissage résiduel </w:t>
      </w:r>
      <w:r>
        <w:rPr>
          <w:i/>
          <w:sz w:val="24"/>
        </w:rPr>
        <w:t>R</w:t>
      </w:r>
      <w:r>
        <w:rPr>
          <w:i/>
          <w:sz w:val="24"/>
          <w:vertAlign w:val="subscript"/>
        </w:rPr>
        <w:t>1</w:t>
      </w:r>
      <w:r>
        <w:rPr>
          <w:sz w:val="24"/>
        </w:rPr>
        <w:t xml:space="preserve"> à </w:t>
      </w:r>
      <w:r>
        <w:rPr>
          <w:i/>
          <w:sz w:val="24"/>
        </w:rPr>
        <w:t>t</w:t>
      </w:r>
      <w:r>
        <w:rPr>
          <w:i/>
          <w:sz w:val="24"/>
          <w:vertAlign w:val="subscript"/>
        </w:rPr>
        <w:t>1</w:t>
      </w:r>
      <w:r>
        <w:rPr>
          <w:sz w:val="24"/>
        </w:rPr>
        <w:t xml:space="preserve"> sachant qu’il est défini en % par :</w:t>
      </w:r>
    </w:p>
    <w:p w:rsidR="005B4FBB" w:rsidRDefault="0078747E" w:rsidP="005B4FBB">
      <w:pPr>
        <w:jc w:val="center"/>
        <w:rPr>
          <w:sz w:val="24"/>
        </w:rPr>
      </w:pPr>
      <w:r w:rsidRPr="00232C04">
        <w:rPr>
          <w:position w:val="-30"/>
          <w:sz w:val="24"/>
        </w:rPr>
        <w:object w:dxaOrig="1960" w:dyaOrig="680">
          <v:shape id="_x0000_i1038" type="#_x0000_t75" style="width:98pt;height:34pt" o:ole="" fillcolor="window">
            <v:imagedata r:id="rId31" o:title=""/>
          </v:shape>
          <o:OLEObject Type="Embed" ProgID="Equation.3" ShapeID="_x0000_i1038" DrawAspect="Content" ObjectID="_1459673927" r:id="rId32"/>
        </w:object>
      </w:r>
    </w:p>
    <w:p w:rsidR="005B4FBB" w:rsidRPr="00102830" w:rsidRDefault="005B4FBB">
      <w:pPr>
        <w:rPr>
          <w:sz w:val="24"/>
        </w:rPr>
      </w:pPr>
    </w:p>
    <w:p w:rsidR="00F2738D" w:rsidRDefault="00F2738D" w:rsidP="00E77CC6">
      <w:pPr>
        <w:jc w:val="both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0AF9C555" wp14:editId="2B14070D">
            <wp:extent cx="5760720" cy="3845560"/>
            <wp:effectExtent l="0" t="0" r="0" b="2540"/>
            <wp:docPr id="1" name="Image 1" descr="http://themekgpproject.com/_posted_files_/F-images/rf4d_3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hemekgpproject.com/_posted_files_/F-images/rf4d_3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38D" w:rsidRDefault="00F2738D" w:rsidP="00E77CC6">
      <w:pPr>
        <w:jc w:val="both"/>
        <w:rPr>
          <w:sz w:val="24"/>
        </w:rPr>
      </w:pPr>
    </w:p>
    <w:p w:rsidR="00F2738D" w:rsidRDefault="00F2738D" w:rsidP="00E77CC6">
      <w:pPr>
        <w:jc w:val="both"/>
        <w:rPr>
          <w:sz w:val="24"/>
        </w:rPr>
      </w:pPr>
    </w:p>
    <w:p w:rsidR="00146450" w:rsidRDefault="00146450" w:rsidP="00E77CC6">
      <w:pPr>
        <w:jc w:val="both"/>
        <w:rPr>
          <w:sz w:val="24"/>
        </w:rPr>
      </w:pPr>
    </w:p>
    <w:p w:rsidR="00146450" w:rsidRPr="008431DE" w:rsidRDefault="00146450" w:rsidP="00E77CC6">
      <w:pPr>
        <w:jc w:val="both"/>
        <w:rPr>
          <w:sz w:val="24"/>
        </w:rPr>
      </w:pPr>
    </w:p>
    <w:p w:rsidR="0062494F" w:rsidRPr="0062494F" w:rsidRDefault="00146450" w:rsidP="007742D5">
      <w:pPr>
        <w:jc w:val="both"/>
        <w:rPr>
          <w:sz w:val="24"/>
        </w:rPr>
      </w:pPr>
      <w:r w:rsidRPr="00C35AEC">
        <w:rPr>
          <w:noProof/>
          <w:sz w:val="24"/>
          <w:szCs w:val="24"/>
        </w:rPr>
        <w:drawing>
          <wp:inline distT="0" distB="0" distL="0" distR="0">
            <wp:extent cx="5760720" cy="4037572"/>
            <wp:effectExtent l="0" t="0" r="0" b="1270"/>
            <wp:docPr id="2" name="Image 2" descr="TF51_P1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F51_P12_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494F" w:rsidRPr="0062494F">
      <w:pgSz w:w="11906" w:h="16838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B56DA"/>
    <w:multiLevelType w:val="singleLevel"/>
    <w:tmpl w:val="6150C49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C46"/>
    <w:rsid w:val="00007415"/>
    <w:rsid w:val="000A4146"/>
    <w:rsid w:val="000D3C46"/>
    <w:rsid w:val="00102830"/>
    <w:rsid w:val="00104EE4"/>
    <w:rsid w:val="00111DD6"/>
    <w:rsid w:val="001257A0"/>
    <w:rsid w:val="00146450"/>
    <w:rsid w:val="0014749D"/>
    <w:rsid w:val="001B259C"/>
    <w:rsid w:val="001D0C8B"/>
    <w:rsid w:val="0024554B"/>
    <w:rsid w:val="002633DD"/>
    <w:rsid w:val="002F66F7"/>
    <w:rsid w:val="00325FBF"/>
    <w:rsid w:val="00345E0D"/>
    <w:rsid w:val="003814ED"/>
    <w:rsid w:val="00391D47"/>
    <w:rsid w:val="003A36BD"/>
    <w:rsid w:val="003A5C67"/>
    <w:rsid w:val="003C757D"/>
    <w:rsid w:val="003E0A59"/>
    <w:rsid w:val="00415858"/>
    <w:rsid w:val="00442660"/>
    <w:rsid w:val="004523A1"/>
    <w:rsid w:val="00457684"/>
    <w:rsid w:val="00465DCE"/>
    <w:rsid w:val="00466E49"/>
    <w:rsid w:val="004B0114"/>
    <w:rsid w:val="004C1908"/>
    <w:rsid w:val="004E2C63"/>
    <w:rsid w:val="00502E3C"/>
    <w:rsid w:val="005358FE"/>
    <w:rsid w:val="005518D8"/>
    <w:rsid w:val="00556C14"/>
    <w:rsid w:val="00564711"/>
    <w:rsid w:val="005742D4"/>
    <w:rsid w:val="00586CF8"/>
    <w:rsid w:val="0059472E"/>
    <w:rsid w:val="005B4FBB"/>
    <w:rsid w:val="0062494F"/>
    <w:rsid w:val="006313E5"/>
    <w:rsid w:val="00645B6A"/>
    <w:rsid w:val="00650986"/>
    <w:rsid w:val="00654FA7"/>
    <w:rsid w:val="006654F9"/>
    <w:rsid w:val="00666BB4"/>
    <w:rsid w:val="006A4ED5"/>
    <w:rsid w:val="006B3788"/>
    <w:rsid w:val="006C192C"/>
    <w:rsid w:val="006D0E4E"/>
    <w:rsid w:val="006D5A4C"/>
    <w:rsid w:val="00700713"/>
    <w:rsid w:val="0070783D"/>
    <w:rsid w:val="007707C8"/>
    <w:rsid w:val="007742D5"/>
    <w:rsid w:val="00775ECC"/>
    <w:rsid w:val="0078747E"/>
    <w:rsid w:val="007938DB"/>
    <w:rsid w:val="007C6788"/>
    <w:rsid w:val="007E3B34"/>
    <w:rsid w:val="007E4A89"/>
    <w:rsid w:val="00821DAE"/>
    <w:rsid w:val="00821E89"/>
    <w:rsid w:val="008431DE"/>
    <w:rsid w:val="00850CA2"/>
    <w:rsid w:val="00850DDB"/>
    <w:rsid w:val="00886980"/>
    <w:rsid w:val="00887E63"/>
    <w:rsid w:val="008D666C"/>
    <w:rsid w:val="008F6FB6"/>
    <w:rsid w:val="009043C4"/>
    <w:rsid w:val="00910A39"/>
    <w:rsid w:val="00922CC2"/>
    <w:rsid w:val="009672E1"/>
    <w:rsid w:val="00970B5C"/>
    <w:rsid w:val="009717A8"/>
    <w:rsid w:val="00975F27"/>
    <w:rsid w:val="00982C0B"/>
    <w:rsid w:val="00997895"/>
    <w:rsid w:val="009A5AB0"/>
    <w:rsid w:val="009B442E"/>
    <w:rsid w:val="009D0205"/>
    <w:rsid w:val="009E2F6A"/>
    <w:rsid w:val="009F30BF"/>
    <w:rsid w:val="00A15965"/>
    <w:rsid w:val="00A34FE2"/>
    <w:rsid w:val="00A54C6F"/>
    <w:rsid w:val="00AD355B"/>
    <w:rsid w:val="00AE1F83"/>
    <w:rsid w:val="00B20BC6"/>
    <w:rsid w:val="00B46BDD"/>
    <w:rsid w:val="00B6006F"/>
    <w:rsid w:val="00B61672"/>
    <w:rsid w:val="00B81870"/>
    <w:rsid w:val="00B91E94"/>
    <w:rsid w:val="00BA221D"/>
    <w:rsid w:val="00BA2EEC"/>
    <w:rsid w:val="00BC3E47"/>
    <w:rsid w:val="00BC79BB"/>
    <w:rsid w:val="00BD7D35"/>
    <w:rsid w:val="00C42FBC"/>
    <w:rsid w:val="00C65537"/>
    <w:rsid w:val="00C8145B"/>
    <w:rsid w:val="00C87947"/>
    <w:rsid w:val="00CC02A7"/>
    <w:rsid w:val="00CD2797"/>
    <w:rsid w:val="00D55AA6"/>
    <w:rsid w:val="00D55FCA"/>
    <w:rsid w:val="00D651C4"/>
    <w:rsid w:val="00D74F62"/>
    <w:rsid w:val="00D92E4F"/>
    <w:rsid w:val="00DC0755"/>
    <w:rsid w:val="00DD5F01"/>
    <w:rsid w:val="00E13A6E"/>
    <w:rsid w:val="00E35ECE"/>
    <w:rsid w:val="00E456A8"/>
    <w:rsid w:val="00E5782F"/>
    <w:rsid w:val="00E77CC6"/>
    <w:rsid w:val="00EC0572"/>
    <w:rsid w:val="00EF3C65"/>
    <w:rsid w:val="00EF57B6"/>
    <w:rsid w:val="00EF75C9"/>
    <w:rsid w:val="00F23C01"/>
    <w:rsid w:val="00F2738D"/>
    <w:rsid w:val="00F3081E"/>
    <w:rsid w:val="00F473C0"/>
    <w:rsid w:val="00F76FB3"/>
    <w:rsid w:val="00FC06AE"/>
    <w:rsid w:val="00FD77B3"/>
    <w:rsid w:val="00FE381E"/>
    <w:rsid w:val="00FE3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  <w15:docId w15:val="{14E3834D-CFC1-4C61-AF37-5D6BEBF61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qFormat/>
    <w:pPr>
      <w:tabs>
        <w:tab w:val="left" w:pos="426"/>
      </w:tabs>
      <w:jc w:val="both"/>
    </w:pPr>
    <w:rPr>
      <w:sz w:val="24"/>
    </w:rPr>
  </w:style>
  <w:style w:type="character" w:styleId="Textedelespacerserv">
    <w:name w:val="Placeholder Text"/>
    <w:basedOn w:val="Policepardfaut"/>
    <w:uiPriority w:val="99"/>
    <w:semiHidden/>
    <w:rsid w:val="009F30BF"/>
    <w:rPr>
      <w:color w:val="808080"/>
    </w:rPr>
  </w:style>
  <w:style w:type="paragraph" w:styleId="Textedebulles">
    <w:name w:val="Balloon Text"/>
    <w:basedOn w:val="Normal"/>
    <w:link w:val="TextedebullesCar"/>
    <w:rsid w:val="009F30B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F30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34" Type="http://schemas.openxmlformats.org/officeDocument/2006/relationships/image" Target="media/image16.png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w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3A678BA4</Template>
  <TotalTime>161</TotalTime>
  <Pages>2</Pages>
  <Words>476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</vt:lpstr>
    </vt:vector>
  </TitlesOfParts>
  <Company>Dell Computer Corporation</Company>
  <LinksUpToDate>false</LinksUpToDate>
  <CharactersWithSpaces>3094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</dc:title>
  <dc:subject/>
  <dc:creator>Herbach</dc:creator>
  <cp:keywords/>
  <cp:lastModifiedBy>Richard Herbach</cp:lastModifiedBy>
  <cp:revision>10</cp:revision>
  <cp:lastPrinted>2014-04-18T15:28:00Z</cp:lastPrinted>
  <dcterms:created xsi:type="dcterms:W3CDTF">2014-04-18T13:25:00Z</dcterms:created>
  <dcterms:modified xsi:type="dcterms:W3CDTF">2014-04-22T10:12:00Z</dcterms:modified>
</cp:coreProperties>
</file>