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4C" w:rsidRDefault="0063473A" w:rsidP="0072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b/>
          <w:sz w:val="28"/>
          <w:szCs w:val="28"/>
        </w:rPr>
      </w:pPr>
      <w:bookmarkStart w:id="0" w:name="_GoBack"/>
      <w:bookmarkEnd w:id="0"/>
      <w:r w:rsidRPr="00F84E33">
        <w:rPr>
          <w:b/>
          <w:sz w:val="28"/>
          <w:szCs w:val="28"/>
        </w:rPr>
        <w:t>Q</w:t>
      </w:r>
      <w:r w:rsidR="00B60375" w:rsidRPr="00F84E33">
        <w:rPr>
          <w:b/>
          <w:sz w:val="28"/>
          <w:szCs w:val="28"/>
        </w:rPr>
        <w:t>uestion 3</w:t>
      </w:r>
      <w:r w:rsidR="0045284C" w:rsidRPr="00F84E33">
        <w:rPr>
          <w:b/>
          <w:sz w:val="28"/>
          <w:szCs w:val="28"/>
        </w:rPr>
        <w:t xml:space="preserve"> : </w:t>
      </w:r>
      <w:r w:rsidR="006F33AB">
        <w:rPr>
          <w:b/>
          <w:sz w:val="28"/>
          <w:szCs w:val="28"/>
        </w:rPr>
        <w:t>Quizz</w:t>
      </w:r>
      <w:r w:rsidR="00416D41" w:rsidRPr="00F84E33">
        <w:rPr>
          <w:b/>
          <w:sz w:val="28"/>
          <w:szCs w:val="28"/>
        </w:rPr>
        <w:t xml:space="preserve"> </w:t>
      </w:r>
      <w:r w:rsidR="00707F1F">
        <w:rPr>
          <w:b/>
          <w:sz w:val="28"/>
          <w:szCs w:val="28"/>
        </w:rPr>
        <w:t>Conflits et négociation</w:t>
      </w:r>
      <w:r w:rsidR="0042764E">
        <w:rPr>
          <w:b/>
          <w:sz w:val="28"/>
          <w:szCs w:val="28"/>
        </w:rPr>
        <w:t xml:space="preserve"> </w:t>
      </w:r>
    </w:p>
    <w:p w:rsidR="006F33AB" w:rsidRPr="006F33AB" w:rsidRDefault="00C1214B" w:rsidP="0072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i/>
          <w:color w:val="FF0000"/>
        </w:rPr>
      </w:pPr>
      <w:r>
        <w:rPr>
          <w:i/>
        </w:rPr>
        <w:t>(Barème : +0.2 par bonne réponse, -0.2</w:t>
      </w:r>
      <w:r w:rsidR="006F33AB" w:rsidRPr="006F33AB">
        <w:rPr>
          <w:i/>
        </w:rPr>
        <w:t xml:space="preserve"> par mauvaise réponse, 0.0 en absence de réponse)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953E8C" w:rsidRPr="00A0051E" w:rsidRDefault="00B927A0" w:rsidP="00A0051E">
      <w:pPr>
        <w:ind w:left="-142" w:right="-850"/>
        <w:jc w:val="center"/>
        <w:rPr>
          <w:i/>
          <w:sz w:val="20"/>
          <w:szCs w:val="20"/>
        </w:rPr>
      </w:pPr>
      <w:r w:rsidRPr="00A0051E">
        <w:rPr>
          <w:b/>
        </w:rPr>
        <w:t>Répondez par VRAI ou FAUX aux 10</w:t>
      </w:r>
      <w:r w:rsidR="006F33AB" w:rsidRPr="00A0051E">
        <w:rPr>
          <w:b/>
        </w:rPr>
        <w:t xml:space="preserve"> affirmations suivantes</w:t>
      </w:r>
      <w:r w:rsidRPr="00A0051E">
        <w:rPr>
          <w:b/>
        </w:rPr>
        <w:t xml:space="preserve"> avec vos observations éventuelles</w:t>
      </w:r>
      <w:r w:rsidR="006F33AB" w:rsidRPr="00A0051E">
        <w:rPr>
          <w:b/>
        </w:rPr>
        <w:t xml:space="preserve">                                                        </w:t>
      </w:r>
      <w:r w:rsidR="00E10639" w:rsidRPr="00A0051E">
        <w:rPr>
          <w:i/>
          <w:sz w:val="20"/>
          <w:szCs w:val="20"/>
        </w:rPr>
        <w:t>(Ne pas oublier de mentionner vos</w:t>
      </w:r>
      <w:r w:rsidR="00953E8C" w:rsidRPr="00A0051E">
        <w:rPr>
          <w:i/>
          <w:sz w:val="20"/>
          <w:szCs w:val="20"/>
        </w:rPr>
        <w:t xml:space="preserve"> nom</w:t>
      </w:r>
      <w:r w:rsidR="00E10639" w:rsidRPr="00A0051E">
        <w:rPr>
          <w:i/>
          <w:sz w:val="20"/>
          <w:szCs w:val="20"/>
        </w:rPr>
        <w:t xml:space="preserve"> et prénom en haut de cette feuille</w:t>
      </w:r>
      <w:r w:rsidR="00953E8C" w:rsidRPr="00A0051E">
        <w:rPr>
          <w:i/>
          <w:sz w:val="20"/>
          <w:szCs w:val="20"/>
        </w:rPr>
        <w:t xml:space="preserve"> sans oublier votre signature</w:t>
      </w:r>
      <w:r w:rsidR="00E10639" w:rsidRPr="00A0051E">
        <w:rPr>
          <w:i/>
          <w:sz w:val="20"/>
          <w:szCs w:val="20"/>
        </w:rPr>
        <w:t>)</w:t>
      </w:r>
    </w:p>
    <w:p w:rsidR="006F33AB" w:rsidRDefault="006F33AB" w:rsidP="00953E8C">
      <w:pPr>
        <w:jc w:val="center"/>
        <w:rPr>
          <w:i/>
          <w:sz w:val="20"/>
          <w:szCs w:val="20"/>
        </w:rPr>
      </w:pPr>
    </w:p>
    <w:tbl>
      <w:tblPr>
        <w:tblStyle w:val="Grilledutableau"/>
        <w:tblW w:w="9852" w:type="dxa"/>
        <w:tblLook w:val="04A0" w:firstRow="1" w:lastRow="0" w:firstColumn="1" w:lastColumn="0" w:noHBand="0" w:noVBand="1"/>
      </w:tblPr>
      <w:tblGrid>
        <w:gridCol w:w="6374"/>
        <w:gridCol w:w="728"/>
        <w:gridCol w:w="772"/>
        <w:gridCol w:w="1978"/>
      </w:tblGrid>
      <w:tr w:rsidR="006F33AB" w:rsidRPr="00C41C3B" w:rsidTr="00725F33">
        <w:trPr>
          <w:trHeight w:val="382"/>
        </w:trPr>
        <w:tc>
          <w:tcPr>
            <w:tcW w:w="6374" w:type="dxa"/>
            <w:shd w:val="clear" w:color="auto" w:fill="BFBFBF" w:themeFill="background1" w:themeFillShade="BF"/>
          </w:tcPr>
          <w:p w:rsidR="006F33AB" w:rsidRPr="00C41C3B" w:rsidRDefault="006F33AB" w:rsidP="00953E8C">
            <w:pPr>
              <w:jc w:val="center"/>
              <w:rPr>
                <w:b/>
              </w:rPr>
            </w:pPr>
            <w:r w:rsidRPr="00C41C3B">
              <w:rPr>
                <w:b/>
              </w:rPr>
              <w:t>AFFIRMATIONS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:rsidR="006F33AB" w:rsidRPr="00725F33" w:rsidRDefault="006F33AB" w:rsidP="00953E8C">
            <w:pPr>
              <w:jc w:val="center"/>
              <w:rPr>
                <w:b/>
                <w:sz w:val="20"/>
                <w:szCs w:val="20"/>
              </w:rPr>
            </w:pPr>
            <w:r w:rsidRPr="00725F33">
              <w:rPr>
                <w:b/>
                <w:sz w:val="20"/>
                <w:szCs w:val="20"/>
              </w:rPr>
              <w:t>VRAI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:rsidR="006F33AB" w:rsidRPr="00725F33" w:rsidRDefault="006F33AB" w:rsidP="00953E8C">
            <w:pPr>
              <w:jc w:val="center"/>
              <w:rPr>
                <w:b/>
                <w:sz w:val="20"/>
                <w:szCs w:val="20"/>
              </w:rPr>
            </w:pPr>
            <w:r w:rsidRPr="00725F33">
              <w:rPr>
                <w:b/>
                <w:sz w:val="20"/>
                <w:szCs w:val="20"/>
              </w:rPr>
              <w:t>FAUX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6F33AB" w:rsidRPr="00725F33" w:rsidRDefault="006F33AB" w:rsidP="00953E8C">
            <w:pPr>
              <w:jc w:val="center"/>
              <w:rPr>
                <w:b/>
                <w:sz w:val="20"/>
                <w:szCs w:val="20"/>
              </w:rPr>
            </w:pPr>
            <w:r w:rsidRPr="00725F33">
              <w:rPr>
                <w:b/>
                <w:sz w:val="20"/>
                <w:szCs w:val="20"/>
              </w:rPr>
              <w:t>OSERVATIONS</w:t>
            </w: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pStyle w:val="Paragraphedeliste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D247D" w:rsidRDefault="007D247D" w:rsidP="007D247D">
            <w:pPr>
              <w:pStyle w:val="Paragraphedeliste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dénombre classiquement 2 grands types de conflits :</w:t>
            </w:r>
          </w:p>
          <w:p w:rsidR="007D247D" w:rsidRDefault="007D247D" w:rsidP="007D247D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conflits ouverts (accusations, rejet sur l’autre, volonté de gagner…)</w:t>
            </w:r>
          </w:p>
          <w:p w:rsidR="007D247D" w:rsidRDefault="007D247D" w:rsidP="007D247D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conflits violents (violence agressivité, volonté de vaincre l’autre…)</w:t>
            </w:r>
          </w:p>
          <w:p w:rsidR="007D247D" w:rsidRDefault="007D247D" w:rsidP="007D24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compromis reste généralement la porte de sortie la plus efficace                      pour régler un conflit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D247D" w:rsidRDefault="007D247D" w:rsidP="007D247D">
            <w:pPr>
              <w:ind w:left="-117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résoudre efficacement un conflit il faut à la fois prendre en compte :</w:t>
            </w:r>
          </w:p>
          <w:p w:rsidR="007D247D" w:rsidRDefault="007D247D" w:rsidP="007D247D">
            <w:pPr>
              <w:pStyle w:val="Paragraphedeliste"/>
              <w:numPr>
                <w:ilvl w:val="0"/>
                <w:numId w:val="21"/>
              </w:num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intérêt personnel matériel ou non…</w:t>
            </w:r>
          </w:p>
          <w:p w:rsidR="007D247D" w:rsidRDefault="007D247D" w:rsidP="007D247D">
            <w:pPr>
              <w:pStyle w:val="Paragraphedeliste"/>
              <w:numPr>
                <w:ilvl w:val="0"/>
                <w:numId w:val="21"/>
              </w:numPr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interlocuteur c’est-à-dire l’autre tel qu’il est…</w:t>
            </w:r>
          </w:p>
          <w:p w:rsidR="007D247D" w:rsidRDefault="007D247D" w:rsidP="007D247D">
            <w:pPr>
              <w:ind w:right="-100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faire face efficacement à un conflit, la première condition</w:t>
            </w:r>
            <w:r w:rsidR="00A941C4">
              <w:rPr>
                <w:sz w:val="20"/>
                <w:szCs w:val="20"/>
              </w:rPr>
              <w:t xml:space="preserve"> de base</w:t>
            </w:r>
            <w:r>
              <w:rPr>
                <w:sz w:val="20"/>
                <w:szCs w:val="20"/>
              </w:rPr>
              <w:t xml:space="preserve">                               est d’appliquer une méthode rigoureuse de résolution de conflits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résoudre un conflit il faut en premier lieu que les protagonistes                        se mettent d’accord sur la question centrale qui a besoin d’être résolue                  en formulant conjointement le problème à traiter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réussite d’une négociation repose sur 2 éléments de base :</w:t>
            </w:r>
          </w:p>
          <w:p w:rsidR="007D247D" w:rsidRDefault="007D247D" w:rsidP="007D247D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bonne préparation…</w:t>
            </w:r>
          </w:p>
          <w:p w:rsidR="007D247D" w:rsidRDefault="007D247D" w:rsidP="007D247D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stratégie de négociation efficace…</w:t>
            </w:r>
          </w:p>
          <w:p w:rsidR="007D247D" w:rsidRDefault="007D247D" w:rsidP="007D247D">
            <w:pPr>
              <w:pStyle w:val="Paragraphedeliste"/>
              <w:ind w:left="3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bonne préparation conditionne en règle générale                                            50% de la réussite d’une négociation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toute démarche de négociation pour réussir,                                                       il faut se focaliser essentiellement sur les négociateurs                                              présents autour de la table des négociations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ZAP en matière de négociation désigne </w:t>
            </w:r>
          </w:p>
          <w:p w:rsidR="007D247D" w:rsidRDefault="00A941C4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« </w:t>
            </w:r>
            <w:r w:rsidR="007D247D">
              <w:rPr>
                <w:sz w:val="20"/>
                <w:szCs w:val="20"/>
              </w:rPr>
              <w:t>Zone d’Affrontement Potentielle »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  <w:tr w:rsidR="007D247D" w:rsidTr="00FE64F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démarche des 7C propose une méthode en 7 étapes                                            visant à garantir les conditions d’une négociation réussies</w:t>
            </w:r>
          </w:p>
          <w:p w:rsidR="007D247D" w:rsidRDefault="007D247D" w:rsidP="007D247D">
            <w:pPr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7D247D" w:rsidRDefault="007D247D" w:rsidP="007D2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E10" w:rsidRPr="00060E10" w:rsidRDefault="00060E10" w:rsidP="0045284C">
      <w:pPr>
        <w:jc w:val="center"/>
        <w:rPr>
          <w:sz w:val="6"/>
          <w:szCs w:val="6"/>
        </w:rPr>
      </w:pPr>
    </w:p>
    <w:sectPr w:rsidR="00060E10" w:rsidRPr="00060E10" w:rsidSect="00A0051E">
      <w:headerReference w:type="default" r:id="rId8"/>
      <w:footerReference w:type="default" r:id="rId9"/>
      <w:pgSz w:w="11906" w:h="16838"/>
      <w:pgMar w:top="1276" w:right="1558" w:bottom="1417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4C" w:rsidRDefault="006B584C" w:rsidP="002011CF">
      <w:r>
        <w:separator/>
      </w:r>
    </w:p>
  </w:endnote>
  <w:endnote w:type="continuationSeparator" w:id="0">
    <w:p w:rsidR="006B584C" w:rsidRDefault="006B584C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67" w:rsidRPr="00A0051E" w:rsidRDefault="00E84267">
    <w:pPr>
      <w:pStyle w:val="Pieddepage"/>
      <w:rPr>
        <w:b/>
        <w:sz w:val="20"/>
        <w:szCs w:val="20"/>
      </w:rPr>
    </w:pPr>
    <w:r w:rsidRPr="00A0051E">
      <w:rPr>
        <w:b/>
        <w:sz w:val="20"/>
        <w:szCs w:val="20"/>
      </w:rPr>
      <w:t>TI05</w:t>
    </w:r>
    <w:r w:rsidR="00A0051E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Pr="00A0051E">
      <w:rPr>
        <w:b/>
        <w:sz w:val="20"/>
        <w:szCs w:val="20"/>
      </w:rPr>
      <w:t xml:space="preserve"> </w:t>
    </w:r>
    <w:r w:rsidR="00A0051E" w:rsidRPr="00A0051E">
      <w:rPr>
        <w:b/>
        <w:sz w:val="20"/>
        <w:szCs w:val="20"/>
      </w:rPr>
      <w:t>Final P</w:t>
    </w:r>
    <w:r w:rsidR="00A0051E">
      <w:rPr>
        <w:b/>
        <w:sz w:val="20"/>
        <w:szCs w:val="20"/>
      </w:rPr>
      <w:t>2017</w:t>
    </w:r>
    <w:r w:rsidRPr="00A0051E">
      <w:rPr>
        <w:b/>
        <w:sz w:val="20"/>
        <w:szCs w:val="20"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4C" w:rsidRDefault="006B584C" w:rsidP="002011CF">
      <w:r>
        <w:separator/>
      </w:r>
    </w:p>
  </w:footnote>
  <w:footnote w:type="continuationSeparator" w:id="0">
    <w:p w:rsidR="006B584C" w:rsidRDefault="006B584C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AC" w:rsidRDefault="00501AAC" w:rsidP="00501AAC">
    <w:pPr>
      <w:pStyle w:val="En-tte"/>
      <w:jc w:val="center"/>
      <w:rPr>
        <w:color w:val="FF0000"/>
        <w:sz w:val="22"/>
        <w:szCs w:val="22"/>
      </w:rPr>
    </w:pPr>
    <w:r>
      <w:rPr>
        <w:color w:val="FF0000"/>
      </w:rPr>
      <w:t>TI05-2017P-FS02-03</w:t>
    </w:r>
  </w:p>
  <w:p w:rsidR="00501AAC" w:rsidRDefault="00501AAC" w:rsidP="00501AAC">
    <w:pPr>
      <w:pStyle w:val="En-tte"/>
      <w:jc w:val="center"/>
    </w:pPr>
  </w:p>
  <w:p w:rsidR="00E84267" w:rsidRDefault="00E842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7D0"/>
    <w:multiLevelType w:val="hybridMultilevel"/>
    <w:tmpl w:val="C078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F2B"/>
    <w:multiLevelType w:val="hybridMultilevel"/>
    <w:tmpl w:val="EE34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D31"/>
    <w:multiLevelType w:val="hybridMultilevel"/>
    <w:tmpl w:val="BC9E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20D"/>
    <w:multiLevelType w:val="hybridMultilevel"/>
    <w:tmpl w:val="CFBE2A44"/>
    <w:lvl w:ilvl="0" w:tplc="040C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888"/>
    <w:multiLevelType w:val="hybridMultilevel"/>
    <w:tmpl w:val="85266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66E0E"/>
    <w:multiLevelType w:val="hybridMultilevel"/>
    <w:tmpl w:val="9BD252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093C"/>
    <w:multiLevelType w:val="hybridMultilevel"/>
    <w:tmpl w:val="D1C61BB8"/>
    <w:lvl w:ilvl="0" w:tplc="040C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4" w15:restartNumberingAfterBreak="0">
    <w:nsid w:val="76711000"/>
    <w:multiLevelType w:val="hybridMultilevel"/>
    <w:tmpl w:val="F8F6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6"/>
  </w:num>
  <w:num w:numId="20">
    <w:abstractNumId w:val="1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066B17"/>
    <w:rsid w:val="00082B08"/>
    <w:rsid w:val="00167D2C"/>
    <w:rsid w:val="001A32D1"/>
    <w:rsid w:val="001B0CEA"/>
    <w:rsid w:val="002011CF"/>
    <w:rsid w:val="00234410"/>
    <w:rsid w:val="00253166"/>
    <w:rsid w:val="00283C3F"/>
    <w:rsid w:val="002B5CBE"/>
    <w:rsid w:val="00315528"/>
    <w:rsid w:val="00364380"/>
    <w:rsid w:val="00385691"/>
    <w:rsid w:val="003A6DA2"/>
    <w:rsid w:val="003D1AFE"/>
    <w:rsid w:val="00416D41"/>
    <w:rsid w:val="0042764E"/>
    <w:rsid w:val="00446D3B"/>
    <w:rsid w:val="0045284C"/>
    <w:rsid w:val="004F7AB7"/>
    <w:rsid w:val="00501AAC"/>
    <w:rsid w:val="005D07EC"/>
    <w:rsid w:val="005F0F2C"/>
    <w:rsid w:val="005F1306"/>
    <w:rsid w:val="006054D6"/>
    <w:rsid w:val="00610CD1"/>
    <w:rsid w:val="0063473A"/>
    <w:rsid w:val="00645932"/>
    <w:rsid w:val="00682860"/>
    <w:rsid w:val="006B584C"/>
    <w:rsid w:val="006F0AD9"/>
    <w:rsid w:val="006F33AB"/>
    <w:rsid w:val="006F5F7A"/>
    <w:rsid w:val="00707F1F"/>
    <w:rsid w:val="00720B6D"/>
    <w:rsid w:val="00725F33"/>
    <w:rsid w:val="00785B03"/>
    <w:rsid w:val="00792AD6"/>
    <w:rsid w:val="007D247D"/>
    <w:rsid w:val="00953E8C"/>
    <w:rsid w:val="00991E65"/>
    <w:rsid w:val="009C4491"/>
    <w:rsid w:val="009C602A"/>
    <w:rsid w:val="00A0051E"/>
    <w:rsid w:val="00A25206"/>
    <w:rsid w:val="00A47D8F"/>
    <w:rsid w:val="00A941C4"/>
    <w:rsid w:val="00AA1E06"/>
    <w:rsid w:val="00AB4079"/>
    <w:rsid w:val="00B60375"/>
    <w:rsid w:val="00B927A0"/>
    <w:rsid w:val="00BB235F"/>
    <w:rsid w:val="00C1214B"/>
    <w:rsid w:val="00C41C3B"/>
    <w:rsid w:val="00C64E4C"/>
    <w:rsid w:val="00C84C19"/>
    <w:rsid w:val="00CA7485"/>
    <w:rsid w:val="00D5761F"/>
    <w:rsid w:val="00DE560C"/>
    <w:rsid w:val="00E10639"/>
    <w:rsid w:val="00E32B2D"/>
    <w:rsid w:val="00E52CF1"/>
    <w:rsid w:val="00E84267"/>
    <w:rsid w:val="00ED06DB"/>
    <w:rsid w:val="00F34C74"/>
    <w:rsid w:val="00F84E33"/>
    <w:rsid w:val="00FA117E"/>
    <w:rsid w:val="00FA538C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0F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A57B-E56E-4044-A217-20B205B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61E82191</Template>
  <TotalTime>1</TotalTime>
  <Pages>2</Pages>
  <Words>274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2016-06-17T13:18:00Z</cp:lastPrinted>
  <dcterms:created xsi:type="dcterms:W3CDTF">2017-07-04T08:33:00Z</dcterms:created>
  <dcterms:modified xsi:type="dcterms:W3CDTF">2017-07-04T08:33:00Z</dcterms:modified>
</cp:coreProperties>
</file>