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2F0" w:rsidRPr="00EA1C5D" w:rsidRDefault="00047F50" w:rsidP="002250B0">
      <w:pPr>
        <w:pStyle w:val="Titre"/>
        <w:pBdr>
          <w:bottom w:val="none" w:sz="0" w:space="0" w:color="auto"/>
        </w:pBdr>
        <w:overflowPunct/>
        <w:autoSpaceDE/>
        <w:autoSpaceDN/>
        <w:adjustRightInd/>
        <w:spacing w:after="0" w:line="340" w:lineRule="exact"/>
        <w:ind w:firstLine="0"/>
        <w:contextualSpacing w:val="0"/>
        <w:jc w:val="center"/>
        <w:textAlignment w:val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A1C5D">
        <w:rPr>
          <w:rFonts w:ascii="Times New Roman" w:hAnsi="Times New Roman" w:cs="Times New Roman"/>
          <w:b/>
          <w:color w:val="auto"/>
          <w:sz w:val="24"/>
          <w:szCs w:val="24"/>
        </w:rPr>
        <w:t>TREUIL-PALAN DE PONT ROULANT</w:t>
      </w:r>
    </w:p>
    <w:p w:rsidR="009D02F0" w:rsidRPr="009D02F0" w:rsidRDefault="009D02F0" w:rsidP="009D02F0">
      <w:pPr>
        <w:jc w:val="center"/>
        <w:rPr>
          <w:b/>
          <w:sz w:val="24"/>
        </w:rPr>
      </w:pPr>
    </w:p>
    <w:p w:rsidR="009D02F0" w:rsidRDefault="009D02F0" w:rsidP="009D02F0">
      <w:pPr>
        <w:rPr>
          <w:sz w:val="24"/>
        </w:rPr>
      </w:pPr>
      <w:r w:rsidRPr="006C514C">
        <w:rPr>
          <w:sz w:val="24"/>
        </w:rPr>
        <w:t>Le palan d’un pont roulant</w:t>
      </w:r>
      <w:r>
        <w:rPr>
          <w:sz w:val="24"/>
        </w:rPr>
        <w:t xml:space="preserve"> </w:t>
      </w:r>
      <w:r w:rsidR="0003229D">
        <w:rPr>
          <w:sz w:val="24"/>
        </w:rPr>
        <w:t>(Figure 1</w:t>
      </w:r>
      <w:r w:rsidRPr="006C514C">
        <w:rPr>
          <w:sz w:val="24"/>
        </w:rPr>
        <w:t>) est</w:t>
      </w:r>
      <w:r>
        <w:rPr>
          <w:sz w:val="24"/>
        </w:rPr>
        <w:t xml:space="preserve"> </w:t>
      </w:r>
      <w:r w:rsidRPr="006C514C">
        <w:rPr>
          <w:sz w:val="24"/>
        </w:rPr>
        <w:t>constitué d'un moteur, d’un</w:t>
      </w:r>
      <w:r>
        <w:rPr>
          <w:sz w:val="24"/>
        </w:rPr>
        <w:t xml:space="preserve"> </w:t>
      </w:r>
      <w:r w:rsidRPr="006C514C">
        <w:rPr>
          <w:sz w:val="24"/>
        </w:rPr>
        <w:t>réducteur, d’un tambour,</w:t>
      </w:r>
      <w:r>
        <w:rPr>
          <w:sz w:val="24"/>
        </w:rPr>
        <w:t xml:space="preserve"> </w:t>
      </w:r>
      <w:r w:rsidRPr="006C514C">
        <w:rPr>
          <w:sz w:val="24"/>
        </w:rPr>
        <w:t>d’un câble, d’une poulie et</w:t>
      </w:r>
      <w:r>
        <w:rPr>
          <w:sz w:val="24"/>
        </w:rPr>
        <w:t xml:space="preserve"> </w:t>
      </w:r>
      <w:r w:rsidRPr="006C514C">
        <w:rPr>
          <w:sz w:val="24"/>
        </w:rPr>
        <w:t>d’un crochet de levage.</w:t>
      </w:r>
    </w:p>
    <w:p w:rsidR="009D02F0" w:rsidRPr="009D02F0" w:rsidRDefault="009D02F0" w:rsidP="009D02F0">
      <w:pPr>
        <w:rPr>
          <w:sz w:val="24"/>
        </w:rPr>
      </w:pPr>
      <w:r w:rsidRPr="009D02F0">
        <w:rPr>
          <w:sz w:val="24"/>
        </w:rPr>
        <w:t>Le crochet est porté par la</w:t>
      </w:r>
      <w:r w:rsidRPr="009D02F0">
        <w:rPr>
          <w:sz w:val="24"/>
        </w:rPr>
        <w:t xml:space="preserve"> </w:t>
      </w:r>
      <w:r w:rsidRPr="009D02F0">
        <w:rPr>
          <w:sz w:val="24"/>
        </w:rPr>
        <w:t>poulie sur laquelle s’enroule le</w:t>
      </w:r>
      <w:r w:rsidRPr="009D02F0">
        <w:rPr>
          <w:sz w:val="24"/>
        </w:rPr>
        <w:t xml:space="preserve"> </w:t>
      </w:r>
      <w:r w:rsidRPr="009D02F0">
        <w:rPr>
          <w:sz w:val="24"/>
        </w:rPr>
        <w:t>câble :</w:t>
      </w:r>
    </w:p>
    <w:p w:rsidR="009D02F0" w:rsidRPr="009D02F0" w:rsidRDefault="009D02F0" w:rsidP="009D02F0">
      <w:pPr>
        <w:rPr>
          <w:sz w:val="24"/>
        </w:rPr>
      </w:pPr>
      <w:r w:rsidRPr="009D02F0">
        <w:rPr>
          <w:sz w:val="24"/>
        </w:rPr>
        <w:t>• l’un des brins du câble est</w:t>
      </w:r>
      <w:r w:rsidRPr="009D02F0">
        <w:rPr>
          <w:sz w:val="24"/>
        </w:rPr>
        <w:t xml:space="preserve"> </w:t>
      </w:r>
      <w:r w:rsidRPr="009D02F0">
        <w:rPr>
          <w:sz w:val="24"/>
        </w:rPr>
        <w:t xml:space="preserve">fixé au bâti du </w:t>
      </w:r>
      <w:r w:rsidRPr="009D02F0">
        <w:rPr>
          <w:sz w:val="24"/>
        </w:rPr>
        <w:t>moteur réducteur</w:t>
      </w:r>
      <w:r w:rsidRPr="009D02F0">
        <w:rPr>
          <w:sz w:val="24"/>
        </w:rPr>
        <w:t>,</w:t>
      </w:r>
    </w:p>
    <w:p w:rsidR="007F5193" w:rsidRPr="009D02F0" w:rsidRDefault="009D02F0" w:rsidP="009D02F0">
      <w:pPr>
        <w:rPr>
          <w:sz w:val="24"/>
        </w:rPr>
      </w:pPr>
      <w:r w:rsidRPr="009D02F0">
        <w:rPr>
          <w:sz w:val="24"/>
        </w:rPr>
        <w:t>•</w:t>
      </w:r>
      <w:r w:rsidRPr="009D02F0">
        <w:rPr>
          <w:sz w:val="24"/>
        </w:rPr>
        <w:t xml:space="preserve"> </w:t>
      </w:r>
      <w:r w:rsidRPr="009D02F0">
        <w:rPr>
          <w:sz w:val="24"/>
        </w:rPr>
        <w:t>l’autre s’enroule sur le</w:t>
      </w:r>
      <w:r w:rsidRPr="009D02F0">
        <w:rPr>
          <w:sz w:val="24"/>
        </w:rPr>
        <w:t xml:space="preserve"> </w:t>
      </w:r>
      <w:r w:rsidRPr="009D02F0">
        <w:rPr>
          <w:sz w:val="24"/>
        </w:rPr>
        <w:t>tambour qui est solidaire</w:t>
      </w:r>
      <w:r w:rsidRPr="009D02F0">
        <w:rPr>
          <w:sz w:val="24"/>
        </w:rPr>
        <w:t xml:space="preserve"> </w:t>
      </w:r>
      <w:r w:rsidRPr="009D02F0">
        <w:rPr>
          <w:sz w:val="24"/>
        </w:rPr>
        <w:t>de l'arbre de sortie du</w:t>
      </w:r>
      <w:r w:rsidRPr="009D02F0">
        <w:rPr>
          <w:sz w:val="24"/>
        </w:rPr>
        <w:t xml:space="preserve"> </w:t>
      </w:r>
      <w:r w:rsidRPr="009D02F0">
        <w:rPr>
          <w:sz w:val="24"/>
        </w:rPr>
        <w:t>réducteur.</w:t>
      </w:r>
    </w:p>
    <w:p w:rsidR="009D02F0" w:rsidRDefault="009D02F0" w:rsidP="009D02F0">
      <w:pPr>
        <w:rPr>
          <w:sz w:val="24"/>
        </w:rPr>
      </w:pPr>
    </w:p>
    <w:p w:rsidR="0003229D" w:rsidRDefault="003C1DDA" w:rsidP="0003229D">
      <w:pPr>
        <w:jc w:val="center"/>
        <w:rPr>
          <w:sz w:val="24"/>
        </w:rPr>
      </w:pPr>
      <w:r w:rsidRPr="003C1DDA">
        <w:rPr>
          <w:sz w:val="24"/>
        </w:rPr>
        <w:drawing>
          <wp:inline distT="0" distB="0" distL="0" distR="0">
            <wp:extent cx="3746945" cy="2326943"/>
            <wp:effectExtent l="19050" t="0" r="5905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370" cy="232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29D" w:rsidRPr="0003229D">
        <w:rPr>
          <w:sz w:val="24"/>
        </w:rPr>
        <w:t xml:space="preserve"> </w:t>
      </w:r>
    </w:p>
    <w:p w:rsidR="0003229D" w:rsidRDefault="0003229D" w:rsidP="0003229D">
      <w:pPr>
        <w:jc w:val="center"/>
        <w:rPr>
          <w:sz w:val="24"/>
        </w:rPr>
      </w:pPr>
      <w:r>
        <w:rPr>
          <w:sz w:val="24"/>
        </w:rPr>
        <w:t>Figure 1</w:t>
      </w:r>
    </w:p>
    <w:p w:rsidR="003C1DDA" w:rsidRDefault="003C1DDA" w:rsidP="0003229D">
      <w:pPr>
        <w:jc w:val="left"/>
        <w:rPr>
          <w:sz w:val="24"/>
        </w:rPr>
      </w:pPr>
    </w:p>
    <w:p w:rsidR="002250B0" w:rsidRPr="0003229D" w:rsidRDefault="00115D40" w:rsidP="0003229D">
      <w:pPr>
        <w:pStyle w:val="Titre1"/>
        <w:overflowPunct/>
        <w:autoSpaceDE/>
        <w:autoSpaceDN/>
        <w:adjustRightInd/>
        <w:spacing w:after="260" w:line="300" w:lineRule="exact"/>
        <w:ind w:left="902"/>
        <w:textAlignment w:val="auto"/>
        <w:rPr>
          <w:sz w:val="24"/>
          <w:u w:val="single"/>
        </w:rPr>
      </w:pPr>
      <w:r w:rsidRPr="0003229D">
        <w:rPr>
          <w:sz w:val="24"/>
          <w:u w:val="single"/>
        </w:rPr>
        <w:t>PARTIE I : TRANSMISSION DE PUISSANCE</w:t>
      </w:r>
    </w:p>
    <w:p w:rsidR="009D02F0" w:rsidRPr="009D02F0" w:rsidRDefault="009D02F0" w:rsidP="009D02F0">
      <w:pPr>
        <w:rPr>
          <w:sz w:val="24"/>
        </w:rPr>
      </w:pPr>
      <w:r w:rsidRPr="009D02F0">
        <w:rPr>
          <w:sz w:val="24"/>
        </w:rPr>
        <w:t>Le réducteur (</w:t>
      </w:r>
      <w:r w:rsidR="00B15207">
        <w:rPr>
          <w:sz w:val="24"/>
        </w:rPr>
        <w:t>Figure 2</w:t>
      </w:r>
      <w:r w:rsidRPr="009D02F0">
        <w:rPr>
          <w:sz w:val="24"/>
        </w:rPr>
        <w:t>) a pour entrée la pièce 1, pour sortie la</w:t>
      </w:r>
      <w:r w:rsidRPr="009D02F0">
        <w:rPr>
          <w:sz w:val="24"/>
        </w:rPr>
        <w:t xml:space="preserve"> </w:t>
      </w:r>
      <w:r w:rsidRPr="009D02F0">
        <w:rPr>
          <w:sz w:val="24"/>
        </w:rPr>
        <w:t>pièce 7, et pour bâti 0 les pièces 10, 11,12, 21 et 24.</w:t>
      </w:r>
    </w:p>
    <w:p w:rsidR="003C1DDA" w:rsidRDefault="003C1DDA" w:rsidP="009D02F0">
      <w:pPr>
        <w:rPr>
          <w:sz w:val="24"/>
        </w:rPr>
      </w:pPr>
    </w:p>
    <w:p w:rsidR="003C1DDA" w:rsidRDefault="003C1DDA" w:rsidP="009D02F0">
      <w:pPr>
        <w:rPr>
          <w:sz w:val="24"/>
        </w:rPr>
      </w:pPr>
      <w:r w:rsidRPr="003C1DDA">
        <w:rPr>
          <w:sz w:val="24"/>
        </w:rPr>
        <w:drawing>
          <wp:inline distT="0" distB="0" distL="0" distR="0">
            <wp:extent cx="5255013" cy="3042941"/>
            <wp:effectExtent l="19050" t="0" r="2787" b="0"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58" cy="304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29D" w:rsidRDefault="0034204A" w:rsidP="0003229D">
      <w:pPr>
        <w:jc w:val="center"/>
        <w:rPr>
          <w:sz w:val="24"/>
        </w:rPr>
      </w:pPr>
      <w:r>
        <w:rPr>
          <w:sz w:val="24"/>
        </w:rPr>
        <w:t>Figure 2</w:t>
      </w:r>
    </w:p>
    <w:p w:rsidR="009D02F0" w:rsidRDefault="009D02F0"/>
    <w:p w:rsidR="009D02F0" w:rsidRDefault="009D02F0" w:rsidP="003C1DDA">
      <w:pPr>
        <w:jc w:val="center"/>
      </w:pPr>
      <w:r w:rsidRPr="009D02F0">
        <w:rPr>
          <w:noProof/>
          <w:lang w:eastAsia="fr-FR"/>
        </w:rPr>
        <w:lastRenderedPageBreak/>
        <w:drawing>
          <wp:inline distT="0" distB="0" distL="0" distR="0">
            <wp:extent cx="4925899" cy="2449773"/>
            <wp:effectExtent l="19050" t="0" r="8051" b="0"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851" cy="244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5C3" w:rsidRDefault="005935C3" w:rsidP="005935C3">
      <w:pPr>
        <w:jc w:val="center"/>
        <w:rPr>
          <w:sz w:val="24"/>
        </w:rPr>
      </w:pPr>
    </w:p>
    <w:p w:rsidR="005935C3" w:rsidRDefault="005935C3" w:rsidP="005935C3">
      <w:pPr>
        <w:jc w:val="center"/>
        <w:rPr>
          <w:sz w:val="24"/>
        </w:rPr>
      </w:pPr>
      <w:r>
        <w:rPr>
          <w:sz w:val="24"/>
        </w:rPr>
        <w:t>Figure 3 : Schéma cinématique</w:t>
      </w:r>
    </w:p>
    <w:p w:rsidR="009D02F0" w:rsidRPr="005327B0" w:rsidRDefault="009D02F0" w:rsidP="005327B0">
      <w:pPr>
        <w:pStyle w:val="Titre2"/>
        <w:keepNext w:val="0"/>
        <w:overflowPunct/>
        <w:autoSpaceDE/>
        <w:autoSpaceDN/>
        <w:adjustRightInd/>
        <w:spacing w:before="260" w:after="260" w:line="300" w:lineRule="exact"/>
        <w:textAlignment w:val="auto"/>
        <w:rPr>
          <w:b w:val="0"/>
        </w:rPr>
      </w:pPr>
      <w:r w:rsidRPr="005327B0">
        <w:rPr>
          <w:b w:val="0"/>
        </w:rPr>
        <w:t>Compléter le repère des pièces dans le</w:t>
      </w:r>
      <w:r w:rsidRPr="005327B0">
        <w:rPr>
          <w:b w:val="0"/>
        </w:rPr>
        <w:t xml:space="preserve"> </w:t>
      </w:r>
      <w:r w:rsidRPr="005327B0">
        <w:rPr>
          <w:b w:val="0"/>
        </w:rPr>
        <w:t xml:space="preserve">tableau </w:t>
      </w:r>
      <w:r w:rsidR="00022859">
        <w:rPr>
          <w:b w:val="0"/>
        </w:rPr>
        <w:t xml:space="preserve">ci-dessous </w:t>
      </w:r>
      <w:r w:rsidRPr="005327B0">
        <w:rPr>
          <w:b w:val="0"/>
        </w:rPr>
        <w:t>décrivant les 2 trains épicycloïdaux</w:t>
      </w:r>
      <w:r w:rsidR="00E54175" w:rsidRPr="005327B0">
        <w:rPr>
          <w:b w:val="0"/>
        </w:rPr>
        <w:t xml:space="preserve"> : </w:t>
      </w:r>
      <w:r w:rsidR="007A09C6">
        <w:rPr>
          <w:b w:val="0"/>
        </w:rPr>
        <w:t xml:space="preserve">droite, noté I, </w:t>
      </w:r>
      <w:r w:rsidR="00E54175" w:rsidRPr="005327B0">
        <w:rPr>
          <w:b w:val="0"/>
        </w:rPr>
        <w:t>et gauche</w:t>
      </w:r>
      <w:r w:rsidR="007A09C6">
        <w:rPr>
          <w:b w:val="0"/>
        </w:rPr>
        <w:t>, noté II</w:t>
      </w:r>
      <w:r w:rsidRPr="005327B0">
        <w:rPr>
          <w:b w:val="0"/>
        </w:rPr>
        <w:t>.</w:t>
      </w:r>
    </w:p>
    <w:tbl>
      <w:tblPr>
        <w:tblStyle w:val="Grilledutableau"/>
        <w:tblW w:w="0" w:type="auto"/>
        <w:tblInd w:w="598" w:type="dxa"/>
        <w:tblLook w:val="04A0"/>
      </w:tblPr>
      <w:tblGrid>
        <w:gridCol w:w="2892"/>
        <w:gridCol w:w="2899"/>
        <w:gridCol w:w="2899"/>
      </w:tblGrid>
      <w:tr w:rsidR="00E54175" w:rsidTr="00E54175">
        <w:tc>
          <w:tcPr>
            <w:tcW w:w="3070" w:type="dxa"/>
          </w:tcPr>
          <w:p w:rsidR="00E54175" w:rsidRPr="003C1DDA" w:rsidRDefault="00E54175" w:rsidP="00E54175">
            <w:pPr>
              <w:pStyle w:val="Paragraphedeliste"/>
              <w:ind w:left="0" w:firstLine="0"/>
              <w:rPr>
                <w:b/>
              </w:rPr>
            </w:pPr>
          </w:p>
        </w:tc>
        <w:tc>
          <w:tcPr>
            <w:tcW w:w="3071" w:type="dxa"/>
          </w:tcPr>
          <w:p w:rsidR="00E54175" w:rsidRPr="003C1DDA" w:rsidRDefault="00E54175" w:rsidP="00E54175">
            <w:pPr>
              <w:overflowPunct/>
              <w:ind w:firstLine="0"/>
              <w:jc w:val="left"/>
              <w:textAlignment w:val="auto"/>
              <w:rPr>
                <w:rFonts w:ascii="Calibri" w:hAnsi="Calibri" w:cs="Calibri"/>
                <w:b/>
                <w:sz w:val="22"/>
                <w:szCs w:val="22"/>
                <w:lang w:eastAsia="fr-FR"/>
              </w:rPr>
            </w:pPr>
            <w:r w:rsidRPr="003C1DDA">
              <w:rPr>
                <w:rFonts w:ascii="Calibri" w:hAnsi="Calibri" w:cs="Calibri"/>
                <w:b/>
                <w:sz w:val="22"/>
                <w:szCs w:val="22"/>
                <w:lang w:eastAsia="fr-FR"/>
              </w:rPr>
              <w:t xml:space="preserve">Train </w:t>
            </w:r>
            <w:r w:rsidRPr="003C1DDA">
              <w:rPr>
                <w:b/>
              </w:rPr>
              <w:t>épicycloïda</w:t>
            </w:r>
            <w:r w:rsidRPr="003C1DDA">
              <w:rPr>
                <w:b/>
              </w:rPr>
              <w:t xml:space="preserve">l </w:t>
            </w:r>
            <w:r w:rsidR="007957E9">
              <w:rPr>
                <w:b/>
              </w:rPr>
              <w:t>I (</w:t>
            </w:r>
            <w:r w:rsidRPr="003C1DDA">
              <w:rPr>
                <w:rFonts w:ascii="Calibri" w:hAnsi="Calibri" w:cs="Calibri"/>
                <w:b/>
                <w:sz w:val="22"/>
                <w:szCs w:val="22"/>
                <w:lang w:eastAsia="fr-FR"/>
              </w:rPr>
              <w:t>droite</w:t>
            </w:r>
            <w:r w:rsidR="007957E9">
              <w:rPr>
                <w:rFonts w:ascii="Calibri" w:hAnsi="Calibri" w:cs="Calibri"/>
                <w:b/>
                <w:sz w:val="22"/>
                <w:szCs w:val="22"/>
                <w:lang w:eastAsia="fr-FR"/>
              </w:rPr>
              <w:t>)</w:t>
            </w:r>
            <w:r w:rsidRPr="003C1DDA">
              <w:rPr>
                <w:rFonts w:ascii="Calibri" w:hAnsi="Calibri" w:cs="Calibri"/>
                <w:b/>
                <w:sz w:val="22"/>
                <w:szCs w:val="22"/>
                <w:lang w:eastAsia="fr-FR"/>
              </w:rPr>
              <w:t xml:space="preserve"> </w:t>
            </w:r>
          </w:p>
        </w:tc>
        <w:tc>
          <w:tcPr>
            <w:tcW w:w="3071" w:type="dxa"/>
          </w:tcPr>
          <w:p w:rsidR="00E54175" w:rsidRPr="003C1DDA" w:rsidRDefault="00E54175" w:rsidP="00E54175">
            <w:pPr>
              <w:pStyle w:val="Paragraphedeliste"/>
              <w:ind w:left="0" w:firstLine="0"/>
              <w:rPr>
                <w:b/>
              </w:rPr>
            </w:pPr>
            <w:r w:rsidRPr="003C1DDA">
              <w:rPr>
                <w:rFonts w:ascii="Calibri" w:hAnsi="Calibri" w:cs="Calibri"/>
                <w:b/>
                <w:sz w:val="22"/>
                <w:szCs w:val="22"/>
                <w:lang w:eastAsia="fr-FR"/>
              </w:rPr>
              <w:t xml:space="preserve">Train </w:t>
            </w:r>
            <w:r w:rsidRPr="003C1DDA">
              <w:rPr>
                <w:b/>
              </w:rPr>
              <w:t>épicycloïda</w:t>
            </w:r>
            <w:r w:rsidRPr="003C1DDA">
              <w:rPr>
                <w:b/>
              </w:rPr>
              <w:t xml:space="preserve">l </w:t>
            </w:r>
            <w:r w:rsidR="007957E9">
              <w:rPr>
                <w:b/>
              </w:rPr>
              <w:t>II (</w:t>
            </w:r>
            <w:r w:rsidRPr="003C1DDA">
              <w:rPr>
                <w:rFonts w:ascii="Calibri" w:hAnsi="Calibri" w:cs="Calibri"/>
                <w:b/>
                <w:sz w:val="22"/>
                <w:szCs w:val="22"/>
                <w:lang w:eastAsia="fr-FR"/>
              </w:rPr>
              <w:t>gauche</w:t>
            </w:r>
            <w:r w:rsidR="007957E9">
              <w:rPr>
                <w:rFonts w:ascii="Calibri" w:hAnsi="Calibri" w:cs="Calibri"/>
                <w:b/>
                <w:sz w:val="22"/>
                <w:szCs w:val="22"/>
                <w:lang w:eastAsia="fr-FR"/>
              </w:rPr>
              <w:t>)</w:t>
            </w:r>
          </w:p>
        </w:tc>
      </w:tr>
      <w:tr w:rsidR="00E54175" w:rsidTr="00E54175">
        <w:tc>
          <w:tcPr>
            <w:tcW w:w="3070" w:type="dxa"/>
          </w:tcPr>
          <w:p w:rsidR="00E54175" w:rsidRPr="003C1DDA" w:rsidRDefault="00E54175" w:rsidP="00E54175">
            <w:pPr>
              <w:overflowPunct/>
              <w:ind w:firstLine="0"/>
              <w:jc w:val="left"/>
              <w:textAlignment w:val="auto"/>
              <w:rPr>
                <w:b/>
              </w:rPr>
            </w:pPr>
            <w:r w:rsidRPr="003C1DDA">
              <w:rPr>
                <w:rFonts w:ascii="Calibri" w:hAnsi="Calibri" w:cs="Calibri"/>
                <w:b/>
                <w:sz w:val="22"/>
                <w:szCs w:val="22"/>
                <w:lang w:eastAsia="fr-FR"/>
              </w:rPr>
              <w:t>Satellite</w:t>
            </w:r>
          </w:p>
        </w:tc>
        <w:tc>
          <w:tcPr>
            <w:tcW w:w="3071" w:type="dxa"/>
          </w:tcPr>
          <w:p w:rsidR="00E54175" w:rsidRPr="003C1DDA" w:rsidRDefault="00E54175" w:rsidP="00E54175">
            <w:pPr>
              <w:pStyle w:val="Paragraphedeliste"/>
              <w:ind w:left="0" w:firstLine="0"/>
              <w:rPr>
                <w:b/>
              </w:rPr>
            </w:pPr>
          </w:p>
        </w:tc>
        <w:tc>
          <w:tcPr>
            <w:tcW w:w="3071" w:type="dxa"/>
          </w:tcPr>
          <w:p w:rsidR="00E54175" w:rsidRPr="003C1DDA" w:rsidRDefault="00E54175" w:rsidP="00E54175">
            <w:pPr>
              <w:pStyle w:val="Paragraphedeliste"/>
              <w:ind w:left="0" w:firstLine="0"/>
              <w:rPr>
                <w:b/>
              </w:rPr>
            </w:pPr>
          </w:p>
        </w:tc>
      </w:tr>
      <w:tr w:rsidR="00E54175" w:rsidTr="00E54175">
        <w:tc>
          <w:tcPr>
            <w:tcW w:w="3070" w:type="dxa"/>
          </w:tcPr>
          <w:p w:rsidR="00E54175" w:rsidRPr="003C1DDA" w:rsidRDefault="00E54175" w:rsidP="00E54175">
            <w:pPr>
              <w:overflowPunct/>
              <w:ind w:firstLine="0"/>
              <w:jc w:val="left"/>
              <w:textAlignment w:val="auto"/>
              <w:rPr>
                <w:b/>
              </w:rPr>
            </w:pPr>
            <w:r w:rsidRPr="003C1DDA">
              <w:rPr>
                <w:rFonts w:ascii="Calibri" w:hAnsi="Calibri" w:cs="Calibri"/>
                <w:b/>
                <w:sz w:val="22"/>
                <w:szCs w:val="22"/>
                <w:lang w:eastAsia="fr-FR"/>
              </w:rPr>
              <w:t>Porte satellite</w:t>
            </w:r>
          </w:p>
        </w:tc>
        <w:tc>
          <w:tcPr>
            <w:tcW w:w="3071" w:type="dxa"/>
          </w:tcPr>
          <w:p w:rsidR="00E54175" w:rsidRPr="003C1DDA" w:rsidRDefault="00E54175" w:rsidP="00E54175">
            <w:pPr>
              <w:pStyle w:val="Paragraphedeliste"/>
              <w:ind w:left="0" w:firstLine="0"/>
              <w:rPr>
                <w:b/>
              </w:rPr>
            </w:pPr>
          </w:p>
        </w:tc>
        <w:tc>
          <w:tcPr>
            <w:tcW w:w="3071" w:type="dxa"/>
          </w:tcPr>
          <w:p w:rsidR="00E54175" w:rsidRPr="003C1DDA" w:rsidRDefault="00E54175" w:rsidP="00E54175">
            <w:pPr>
              <w:pStyle w:val="Paragraphedeliste"/>
              <w:ind w:left="0" w:firstLine="0"/>
              <w:rPr>
                <w:b/>
              </w:rPr>
            </w:pPr>
          </w:p>
        </w:tc>
      </w:tr>
      <w:tr w:rsidR="00E54175" w:rsidTr="00E54175">
        <w:tc>
          <w:tcPr>
            <w:tcW w:w="3070" w:type="dxa"/>
          </w:tcPr>
          <w:p w:rsidR="00E54175" w:rsidRPr="003C1DDA" w:rsidRDefault="00E54175" w:rsidP="00E54175">
            <w:pPr>
              <w:overflowPunct/>
              <w:ind w:firstLine="0"/>
              <w:jc w:val="left"/>
              <w:textAlignment w:val="auto"/>
              <w:rPr>
                <w:b/>
              </w:rPr>
            </w:pPr>
            <w:r w:rsidRPr="003C1DDA">
              <w:rPr>
                <w:rFonts w:ascii="Calibri" w:hAnsi="Calibri" w:cs="Calibri"/>
                <w:b/>
                <w:sz w:val="22"/>
                <w:szCs w:val="22"/>
                <w:lang w:eastAsia="fr-FR"/>
              </w:rPr>
              <w:t xml:space="preserve">Planétaire </w:t>
            </w:r>
          </w:p>
        </w:tc>
        <w:tc>
          <w:tcPr>
            <w:tcW w:w="3071" w:type="dxa"/>
          </w:tcPr>
          <w:p w:rsidR="00E54175" w:rsidRPr="003C1DDA" w:rsidRDefault="00E54175" w:rsidP="00E54175">
            <w:pPr>
              <w:pStyle w:val="Paragraphedeliste"/>
              <w:ind w:left="0" w:firstLine="0"/>
              <w:rPr>
                <w:b/>
              </w:rPr>
            </w:pPr>
          </w:p>
        </w:tc>
        <w:tc>
          <w:tcPr>
            <w:tcW w:w="3071" w:type="dxa"/>
          </w:tcPr>
          <w:p w:rsidR="00E54175" w:rsidRPr="003C1DDA" w:rsidRDefault="00E54175" w:rsidP="00E54175">
            <w:pPr>
              <w:pStyle w:val="Paragraphedeliste"/>
              <w:ind w:left="0" w:firstLine="0"/>
              <w:rPr>
                <w:b/>
              </w:rPr>
            </w:pPr>
          </w:p>
        </w:tc>
      </w:tr>
      <w:tr w:rsidR="00E54175" w:rsidTr="00E54175">
        <w:tc>
          <w:tcPr>
            <w:tcW w:w="3070" w:type="dxa"/>
          </w:tcPr>
          <w:p w:rsidR="00E54175" w:rsidRPr="003C1DDA" w:rsidRDefault="00E54175" w:rsidP="00E54175">
            <w:pPr>
              <w:pStyle w:val="Paragraphedeliste"/>
              <w:ind w:left="0" w:firstLine="0"/>
              <w:rPr>
                <w:b/>
              </w:rPr>
            </w:pPr>
            <w:r w:rsidRPr="003C1DDA">
              <w:rPr>
                <w:rFonts w:ascii="Calibri" w:hAnsi="Calibri" w:cs="Calibri"/>
                <w:b/>
                <w:sz w:val="22"/>
                <w:szCs w:val="22"/>
                <w:lang w:eastAsia="fr-FR"/>
              </w:rPr>
              <w:t>Soleil</w:t>
            </w:r>
          </w:p>
        </w:tc>
        <w:tc>
          <w:tcPr>
            <w:tcW w:w="3071" w:type="dxa"/>
          </w:tcPr>
          <w:p w:rsidR="00E54175" w:rsidRPr="003C1DDA" w:rsidRDefault="00E54175" w:rsidP="00E54175">
            <w:pPr>
              <w:pStyle w:val="Paragraphedeliste"/>
              <w:ind w:left="0" w:firstLine="0"/>
              <w:rPr>
                <w:b/>
              </w:rPr>
            </w:pPr>
          </w:p>
        </w:tc>
        <w:tc>
          <w:tcPr>
            <w:tcW w:w="3071" w:type="dxa"/>
          </w:tcPr>
          <w:p w:rsidR="00E54175" w:rsidRPr="003C1DDA" w:rsidRDefault="00E54175" w:rsidP="00E54175">
            <w:pPr>
              <w:pStyle w:val="Paragraphedeliste"/>
              <w:ind w:left="0" w:firstLine="0"/>
              <w:rPr>
                <w:b/>
              </w:rPr>
            </w:pPr>
          </w:p>
        </w:tc>
      </w:tr>
    </w:tbl>
    <w:p w:rsidR="00E54175" w:rsidRDefault="00E54175" w:rsidP="00E54175">
      <w:pPr>
        <w:pStyle w:val="Paragraphedeliste"/>
        <w:ind w:left="598" w:firstLine="0"/>
      </w:pPr>
    </w:p>
    <w:p w:rsidR="00115D40" w:rsidRDefault="00115D40" w:rsidP="005327B0">
      <w:pPr>
        <w:pStyle w:val="Titre2"/>
        <w:keepNext w:val="0"/>
        <w:overflowPunct/>
        <w:autoSpaceDE/>
        <w:autoSpaceDN/>
        <w:adjustRightInd/>
        <w:spacing w:before="260" w:after="260" w:line="300" w:lineRule="exact"/>
        <w:textAlignment w:val="auto"/>
        <w:rPr>
          <w:b w:val="0"/>
        </w:rPr>
      </w:pPr>
      <w:r w:rsidRPr="00115D40">
        <w:rPr>
          <w:b w:val="0"/>
        </w:rPr>
        <w:t xml:space="preserve">Déterminer la condition géométrique de montage qui relie les </w:t>
      </w:r>
      <w:proofErr w:type="spellStart"/>
      <w:r w:rsidRPr="00115D40">
        <w:rPr>
          <w:b w:val="0"/>
        </w:rPr>
        <w:t>z</w:t>
      </w:r>
      <w:r w:rsidRPr="00115D40">
        <w:rPr>
          <w:b w:val="0"/>
          <w:vertAlign w:val="subscript"/>
        </w:rPr>
        <w:t>i</w:t>
      </w:r>
      <w:proofErr w:type="spellEnd"/>
      <w:r w:rsidRPr="00115D40">
        <w:rPr>
          <w:b w:val="0"/>
        </w:rPr>
        <w:t>.</w:t>
      </w:r>
    </w:p>
    <w:p w:rsidR="00B15207" w:rsidRPr="00B15207" w:rsidRDefault="00B15207" w:rsidP="00B15207">
      <w:pPr>
        <w:pStyle w:val="Titre2"/>
        <w:keepNext w:val="0"/>
        <w:overflowPunct/>
        <w:autoSpaceDE/>
        <w:autoSpaceDN/>
        <w:adjustRightInd/>
        <w:spacing w:before="260" w:after="260" w:line="300" w:lineRule="exact"/>
        <w:textAlignment w:val="auto"/>
        <w:rPr>
          <w:b w:val="0"/>
        </w:rPr>
      </w:pPr>
      <w:r w:rsidRPr="00B15207">
        <w:rPr>
          <w:b w:val="0"/>
        </w:rPr>
        <w:t>Indiquer les repères des pièces matérialisant l’</w:t>
      </w:r>
      <w:r>
        <w:rPr>
          <w:b w:val="0"/>
        </w:rPr>
        <w:t xml:space="preserve">entrée et la sortie </w:t>
      </w:r>
      <w:r w:rsidR="007A09C6">
        <w:rPr>
          <w:b w:val="0"/>
        </w:rPr>
        <w:t xml:space="preserve">(a) </w:t>
      </w:r>
      <w:r>
        <w:rPr>
          <w:b w:val="0"/>
        </w:rPr>
        <w:t xml:space="preserve">du système, </w:t>
      </w:r>
      <w:r w:rsidR="007A09C6">
        <w:rPr>
          <w:b w:val="0"/>
        </w:rPr>
        <w:t xml:space="preserve">(b) </w:t>
      </w:r>
      <w:r>
        <w:rPr>
          <w:b w:val="0"/>
        </w:rPr>
        <w:t xml:space="preserve">du </w:t>
      </w:r>
      <w:r>
        <w:rPr>
          <w:rFonts w:ascii="Calibri" w:hAnsi="Calibri" w:cs="Calibri"/>
          <w:b w:val="0"/>
          <w:sz w:val="22"/>
          <w:szCs w:val="22"/>
          <w:lang w:eastAsia="fr-FR"/>
        </w:rPr>
        <w:t>t</w:t>
      </w:r>
      <w:r w:rsidRPr="003C1DDA">
        <w:rPr>
          <w:rFonts w:ascii="Calibri" w:hAnsi="Calibri" w:cs="Calibri"/>
          <w:b w:val="0"/>
          <w:sz w:val="22"/>
          <w:szCs w:val="22"/>
          <w:lang w:eastAsia="fr-FR"/>
        </w:rPr>
        <w:t xml:space="preserve">rain </w:t>
      </w:r>
      <w:r w:rsidRPr="003C1DDA">
        <w:rPr>
          <w:b w:val="0"/>
        </w:rPr>
        <w:t>épicycloïda</w:t>
      </w:r>
      <w:r w:rsidRPr="003C1DDA">
        <w:rPr>
          <w:b w:val="0"/>
        </w:rPr>
        <w:t xml:space="preserve">l </w:t>
      </w:r>
      <w:r>
        <w:rPr>
          <w:b w:val="0"/>
        </w:rPr>
        <w:t>I</w:t>
      </w:r>
      <w:r>
        <w:rPr>
          <w:rFonts w:ascii="Calibri" w:hAnsi="Calibri" w:cs="Calibri"/>
          <w:b w:val="0"/>
          <w:sz w:val="22"/>
          <w:szCs w:val="22"/>
          <w:lang w:eastAsia="fr-FR"/>
        </w:rPr>
        <w:t xml:space="preserve"> et (c) du t</w:t>
      </w:r>
      <w:r w:rsidRPr="003C1DDA">
        <w:rPr>
          <w:rFonts w:ascii="Calibri" w:hAnsi="Calibri" w:cs="Calibri"/>
          <w:b w:val="0"/>
          <w:sz w:val="22"/>
          <w:szCs w:val="22"/>
          <w:lang w:eastAsia="fr-FR"/>
        </w:rPr>
        <w:t xml:space="preserve">rain </w:t>
      </w:r>
      <w:r w:rsidRPr="003C1DDA">
        <w:rPr>
          <w:b w:val="0"/>
        </w:rPr>
        <w:t>épicycloïda</w:t>
      </w:r>
      <w:r w:rsidRPr="003C1DDA">
        <w:rPr>
          <w:b w:val="0"/>
        </w:rPr>
        <w:t xml:space="preserve">l </w:t>
      </w:r>
      <w:r>
        <w:rPr>
          <w:b w:val="0"/>
        </w:rPr>
        <w:t>II</w:t>
      </w:r>
      <w:r w:rsidR="007A09C6">
        <w:rPr>
          <w:b w:val="0"/>
        </w:rPr>
        <w:t xml:space="preserve">. </w:t>
      </w:r>
    </w:p>
    <w:p w:rsidR="00E54175" w:rsidRPr="005327B0" w:rsidRDefault="00E54175" w:rsidP="005327B0">
      <w:pPr>
        <w:pStyle w:val="Titre2"/>
        <w:keepNext w:val="0"/>
        <w:overflowPunct/>
        <w:autoSpaceDE/>
        <w:autoSpaceDN/>
        <w:adjustRightInd/>
        <w:spacing w:before="260" w:after="260" w:line="300" w:lineRule="exact"/>
        <w:textAlignment w:val="auto"/>
        <w:rPr>
          <w:b w:val="0"/>
        </w:rPr>
      </w:pPr>
      <w:r w:rsidRPr="005327B0">
        <w:rPr>
          <w:b w:val="0"/>
        </w:rPr>
        <w:t>Compléter le tableau ci-</w:t>
      </w:r>
      <w:r w:rsidR="00022859">
        <w:rPr>
          <w:b w:val="0"/>
        </w:rPr>
        <w:t>dessous</w:t>
      </w:r>
      <w:r w:rsidRPr="005327B0">
        <w:rPr>
          <w:b w:val="0"/>
        </w:rPr>
        <w:t xml:space="preserve"> en indiquant</w:t>
      </w:r>
      <w:r w:rsidRPr="005327B0">
        <w:rPr>
          <w:b w:val="0"/>
        </w:rPr>
        <w:t xml:space="preserve"> </w:t>
      </w:r>
      <w:r w:rsidRPr="005327B0">
        <w:rPr>
          <w:b w:val="0"/>
        </w:rPr>
        <w:t>le nombre de dents, le module et les diamètres</w:t>
      </w:r>
      <w:r w:rsidRPr="005327B0">
        <w:rPr>
          <w:b w:val="0"/>
        </w:rPr>
        <w:t xml:space="preserve"> </w:t>
      </w:r>
      <w:r w:rsidRPr="005327B0">
        <w:rPr>
          <w:b w:val="0"/>
        </w:rPr>
        <w:t>primitifs des différents pignons ou couronnes.</w:t>
      </w:r>
    </w:p>
    <w:p w:rsidR="00E54175" w:rsidRDefault="00E54175" w:rsidP="00022859">
      <w:pPr>
        <w:pStyle w:val="Paragraphedeliste"/>
        <w:ind w:left="598" w:firstLine="0"/>
        <w:jc w:val="center"/>
      </w:pPr>
      <w:r>
        <w:rPr>
          <w:noProof/>
          <w:lang w:eastAsia="fr-FR"/>
        </w:rPr>
        <w:drawing>
          <wp:inline distT="0" distB="0" distL="0" distR="0">
            <wp:extent cx="3365594" cy="1573101"/>
            <wp:effectExtent l="19050" t="0" r="6256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519" cy="157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7B0" w:rsidRPr="005327B0" w:rsidRDefault="005327B0" w:rsidP="005327B0">
      <w:pPr>
        <w:pStyle w:val="Titre2"/>
        <w:keepNext w:val="0"/>
        <w:overflowPunct/>
        <w:autoSpaceDE/>
        <w:autoSpaceDN/>
        <w:adjustRightInd/>
        <w:spacing w:before="260" w:after="260" w:line="300" w:lineRule="exact"/>
        <w:textAlignment w:val="auto"/>
        <w:rPr>
          <w:b w:val="0"/>
        </w:rPr>
      </w:pPr>
      <w:r w:rsidRPr="005327B0">
        <w:rPr>
          <w:b w:val="0"/>
        </w:rPr>
        <w:t>Calculer le rapport de réduction i</w:t>
      </w:r>
      <w:r w:rsidRPr="005327B0">
        <w:rPr>
          <w:b w:val="0"/>
          <w:szCs w:val="24"/>
          <w:vertAlign w:val="subscript"/>
        </w:rPr>
        <w:t>1</w:t>
      </w:r>
      <w:r w:rsidR="007957E9">
        <w:rPr>
          <w:b w:val="0"/>
          <w:szCs w:val="24"/>
          <w:vertAlign w:val="subscript"/>
        </w:rPr>
        <w:t>4</w:t>
      </w:r>
      <w:r w:rsidRPr="005327B0">
        <w:rPr>
          <w:b w:val="0"/>
        </w:rPr>
        <w:t xml:space="preserve"> pour le train épicycloïdal I (voir dessin et schéma cinématique) avec la méthode de mécanisme inverse ; Représenter le mécanisme inverse ;</w:t>
      </w:r>
    </w:p>
    <w:p w:rsidR="005327B0" w:rsidRPr="005327B0" w:rsidRDefault="007957E9" w:rsidP="005327B0">
      <w:pPr>
        <w:pStyle w:val="Titre2"/>
        <w:keepNext w:val="0"/>
        <w:overflowPunct/>
        <w:autoSpaceDE/>
        <w:autoSpaceDN/>
        <w:adjustRightInd/>
        <w:spacing w:before="260" w:after="260" w:line="300" w:lineRule="exact"/>
        <w:textAlignment w:val="auto"/>
        <w:rPr>
          <w:b w:val="0"/>
        </w:rPr>
      </w:pPr>
      <w:r>
        <w:rPr>
          <w:b w:val="0"/>
        </w:rPr>
        <w:t>La</w:t>
      </w:r>
      <w:r w:rsidRPr="007957E9">
        <w:rPr>
          <w:b w:val="0"/>
        </w:rPr>
        <w:t xml:space="preserve"> fréquence de rotation de l’arbre 1 </w:t>
      </w:r>
      <w:r>
        <w:rPr>
          <w:b w:val="0"/>
        </w:rPr>
        <w:t xml:space="preserve">est </w:t>
      </w:r>
      <w:r w:rsidRPr="007957E9">
        <w:rPr>
          <w:b w:val="0"/>
        </w:rPr>
        <w:t xml:space="preserve">1500tr/min. </w:t>
      </w:r>
      <w:r w:rsidR="005327B0" w:rsidRPr="005327B0">
        <w:rPr>
          <w:b w:val="0"/>
        </w:rPr>
        <w:t xml:space="preserve">Calculer la vitesse instantanée de rotation </w:t>
      </w:r>
      <w:r w:rsidR="005327B0">
        <w:rPr>
          <w:b w:val="0"/>
        </w:rPr>
        <w:t xml:space="preserve">du pignon </w:t>
      </w:r>
      <w:proofErr w:type="spellStart"/>
      <w:r w:rsidR="005327B0">
        <w:rPr>
          <w:b w:val="0"/>
        </w:rPr>
        <w:t>arbré</w:t>
      </w:r>
      <w:proofErr w:type="spellEnd"/>
      <w:r w:rsidR="005327B0">
        <w:rPr>
          <w:b w:val="0"/>
        </w:rPr>
        <w:t xml:space="preserve"> 4</w:t>
      </w:r>
      <w:r w:rsidR="005327B0" w:rsidRPr="005327B0">
        <w:rPr>
          <w:b w:val="0"/>
        </w:rPr>
        <w:t xml:space="preserve"> ; </w:t>
      </w:r>
    </w:p>
    <w:p w:rsidR="005327B0" w:rsidRPr="005327B0" w:rsidRDefault="005327B0" w:rsidP="005327B0">
      <w:pPr>
        <w:pStyle w:val="Titre2"/>
        <w:keepNext w:val="0"/>
        <w:overflowPunct/>
        <w:autoSpaceDE/>
        <w:autoSpaceDN/>
        <w:adjustRightInd/>
        <w:spacing w:before="260" w:after="260" w:line="300" w:lineRule="exact"/>
        <w:textAlignment w:val="auto"/>
        <w:rPr>
          <w:b w:val="0"/>
        </w:rPr>
      </w:pPr>
      <w:r w:rsidRPr="005327B0">
        <w:rPr>
          <w:b w:val="0"/>
        </w:rPr>
        <w:lastRenderedPageBreak/>
        <w:t>Calculer le rapport de réduction i</w:t>
      </w:r>
      <w:r w:rsidR="007957E9">
        <w:rPr>
          <w:b w:val="0"/>
          <w:szCs w:val="24"/>
          <w:vertAlign w:val="subscript"/>
        </w:rPr>
        <w:t>47</w:t>
      </w:r>
      <w:r w:rsidRPr="005327B0">
        <w:rPr>
          <w:b w:val="0"/>
        </w:rPr>
        <w:t xml:space="preserve"> pour le train épicycloïdal II (voir dessin et schéma cinématique) avec la méthode de mécanisme inverse ; Représenter le mécanisme inverse ;</w:t>
      </w:r>
    </w:p>
    <w:p w:rsidR="005327B0" w:rsidRPr="005327B0" w:rsidRDefault="005327B0" w:rsidP="005935C3">
      <w:pPr>
        <w:pStyle w:val="Titre2"/>
        <w:keepNext w:val="0"/>
        <w:overflowPunct/>
        <w:autoSpaceDE/>
        <w:autoSpaceDN/>
        <w:adjustRightInd/>
        <w:spacing w:before="0" w:after="260" w:line="300" w:lineRule="exact"/>
        <w:ind w:left="902"/>
        <w:textAlignment w:val="auto"/>
        <w:rPr>
          <w:b w:val="0"/>
        </w:rPr>
      </w:pPr>
      <w:r w:rsidRPr="005327B0">
        <w:rPr>
          <w:b w:val="0"/>
        </w:rPr>
        <w:t xml:space="preserve">Calculer la vitesse instantanée de rotation </w:t>
      </w:r>
      <w:r w:rsidR="007957E9">
        <w:rPr>
          <w:b w:val="0"/>
        </w:rPr>
        <w:t>du ta</w:t>
      </w:r>
      <w:r w:rsidR="002250B0">
        <w:rPr>
          <w:b w:val="0"/>
        </w:rPr>
        <w:t>mbour</w:t>
      </w:r>
      <w:r w:rsidRPr="005327B0">
        <w:rPr>
          <w:b w:val="0"/>
        </w:rPr>
        <w:t xml:space="preserve">. </w:t>
      </w:r>
    </w:p>
    <w:p w:rsidR="005327B0" w:rsidRPr="005327B0" w:rsidRDefault="005327B0" w:rsidP="005935C3">
      <w:pPr>
        <w:pStyle w:val="Titre2"/>
        <w:keepNext w:val="0"/>
        <w:overflowPunct/>
        <w:autoSpaceDE/>
        <w:autoSpaceDN/>
        <w:adjustRightInd/>
        <w:spacing w:before="0" w:after="260" w:line="300" w:lineRule="exact"/>
        <w:ind w:left="902"/>
        <w:textAlignment w:val="auto"/>
        <w:rPr>
          <w:b w:val="0"/>
        </w:rPr>
      </w:pPr>
      <w:r w:rsidRPr="005327B0">
        <w:rPr>
          <w:b w:val="0"/>
        </w:rPr>
        <w:t xml:space="preserve">Calculer le rapport global de réduction </w:t>
      </w:r>
      <w:proofErr w:type="gramStart"/>
      <w:r w:rsidRPr="005327B0">
        <w:rPr>
          <w:b w:val="0"/>
        </w:rPr>
        <w:t>i</w:t>
      </w:r>
      <w:r w:rsidRPr="002507ED">
        <w:rPr>
          <w:b w:val="0"/>
          <w:vertAlign w:val="subscript"/>
        </w:rPr>
        <w:t>1</w:t>
      </w:r>
      <w:r w:rsidR="002250B0" w:rsidRPr="002507ED">
        <w:rPr>
          <w:b w:val="0"/>
          <w:vertAlign w:val="subscript"/>
        </w:rPr>
        <w:t>7</w:t>
      </w:r>
      <w:r w:rsidRPr="005327B0">
        <w:rPr>
          <w:b w:val="0"/>
        </w:rPr>
        <w:t> .</w:t>
      </w:r>
      <w:proofErr w:type="gramEnd"/>
      <w:r w:rsidRPr="005327B0">
        <w:rPr>
          <w:b w:val="0"/>
        </w:rPr>
        <w:t xml:space="preserve"> </w:t>
      </w:r>
    </w:p>
    <w:p w:rsidR="002250B0" w:rsidRPr="0003229D" w:rsidRDefault="002250B0" w:rsidP="0003229D">
      <w:pPr>
        <w:pStyle w:val="Titre1"/>
        <w:overflowPunct/>
        <w:autoSpaceDE/>
        <w:autoSpaceDN/>
        <w:adjustRightInd/>
        <w:spacing w:after="260" w:line="300" w:lineRule="exact"/>
        <w:ind w:left="902"/>
        <w:textAlignment w:val="auto"/>
        <w:rPr>
          <w:sz w:val="24"/>
          <w:u w:val="single"/>
        </w:rPr>
      </w:pPr>
      <w:r w:rsidRPr="0003229D">
        <w:rPr>
          <w:sz w:val="24"/>
          <w:u w:val="single"/>
        </w:rPr>
        <w:t>PARTIE II : FROTTEMENT ET MATERIAUX</w:t>
      </w:r>
    </w:p>
    <w:p w:rsidR="002250B0" w:rsidRPr="009D02F0" w:rsidRDefault="002250B0" w:rsidP="002250B0">
      <w:pPr>
        <w:rPr>
          <w:sz w:val="24"/>
        </w:rPr>
      </w:pPr>
      <w:r w:rsidRPr="009D02F0">
        <w:rPr>
          <w:sz w:val="24"/>
        </w:rPr>
        <w:t>Un frein bloque automatiquement l’arbre d’entrée 1 lorsque le moteur est inactif (en</w:t>
      </w:r>
      <w:r>
        <w:rPr>
          <w:sz w:val="24"/>
        </w:rPr>
        <w:t xml:space="preserve"> </w:t>
      </w:r>
      <w:r w:rsidRPr="009D02F0">
        <w:rPr>
          <w:sz w:val="24"/>
        </w:rPr>
        <w:t>cas de coupure de courant pas exemple). Dans ces conditions :</w:t>
      </w:r>
    </w:p>
    <w:p w:rsidR="002250B0" w:rsidRPr="009D02F0" w:rsidRDefault="002250B0" w:rsidP="002250B0">
      <w:pPr>
        <w:rPr>
          <w:sz w:val="24"/>
        </w:rPr>
      </w:pPr>
      <w:r w:rsidRPr="009D02F0">
        <w:rPr>
          <w:sz w:val="24"/>
        </w:rPr>
        <w:t>• les ressorts 25 poussent le plateau d’acier 22 ;</w:t>
      </w:r>
    </w:p>
    <w:p w:rsidR="002250B0" w:rsidRDefault="002250B0" w:rsidP="002250B0">
      <w:pPr>
        <w:rPr>
          <w:sz w:val="24"/>
        </w:rPr>
      </w:pPr>
      <w:r w:rsidRPr="009D02F0">
        <w:rPr>
          <w:sz w:val="24"/>
        </w:rPr>
        <w:t>• les garnitures gauches de frein solidaires du plateau 22, et les garnitures droites de</w:t>
      </w:r>
      <w:r>
        <w:rPr>
          <w:sz w:val="24"/>
        </w:rPr>
        <w:t xml:space="preserve"> </w:t>
      </w:r>
      <w:r w:rsidRPr="009D02F0">
        <w:rPr>
          <w:sz w:val="24"/>
        </w:rPr>
        <w:t>frein solidaires du plateau 24, bloquent alors entre elles le disque 23 et empêchent</w:t>
      </w:r>
      <w:r>
        <w:rPr>
          <w:sz w:val="24"/>
        </w:rPr>
        <w:t xml:space="preserve"> </w:t>
      </w:r>
      <w:r w:rsidRPr="009D02F0">
        <w:rPr>
          <w:sz w:val="24"/>
        </w:rPr>
        <w:t>la rotation de l’arbre d’entrée 1.</w:t>
      </w:r>
    </w:p>
    <w:p w:rsidR="002250B0" w:rsidRPr="009D02F0" w:rsidRDefault="002250B0" w:rsidP="002250B0">
      <w:pPr>
        <w:rPr>
          <w:sz w:val="24"/>
        </w:rPr>
      </w:pPr>
      <w:r w:rsidRPr="009D02F0">
        <w:rPr>
          <w:sz w:val="24"/>
        </w:rPr>
        <w:t>Lorsque l’on désire enrouler ou dérouler du câble, on alimente simultanément le moteur</w:t>
      </w:r>
      <w:r>
        <w:rPr>
          <w:sz w:val="24"/>
        </w:rPr>
        <w:t xml:space="preserve"> </w:t>
      </w:r>
      <w:r w:rsidRPr="009D02F0">
        <w:rPr>
          <w:sz w:val="24"/>
        </w:rPr>
        <w:t xml:space="preserve">et le bobinage placé à l’intérieur de 21. Dans ces conditions </w:t>
      </w:r>
      <w:r w:rsidR="0034204A">
        <w:rPr>
          <w:sz w:val="24"/>
        </w:rPr>
        <w:t>l</w:t>
      </w:r>
      <w:r w:rsidRPr="009D02F0">
        <w:rPr>
          <w:sz w:val="24"/>
        </w:rPr>
        <w:t>e champ magnétique créé attire alors le plateau 22 qui comprime les ressorts 25 et</w:t>
      </w:r>
      <w:r>
        <w:rPr>
          <w:sz w:val="24"/>
        </w:rPr>
        <w:t xml:space="preserve"> </w:t>
      </w:r>
      <w:r w:rsidRPr="009D02F0">
        <w:rPr>
          <w:sz w:val="24"/>
        </w:rPr>
        <w:t>libère le disque 23.</w:t>
      </w:r>
    </w:p>
    <w:p w:rsidR="00EA1C5D" w:rsidRPr="00EA1C5D" w:rsidRDefault="00EA1C5D" w:rsidP="00EA1C5D">
      <w:pPr>
        <w:pStyle w:val="Titre2"/>
        <w:keepNext w:val="0"/>
        <w:numPr>
          <w:ilvl w:val="0"/>
          <w:numId w:val="0"/>
        </w:numPr>
        <w:overflowPunct/>
        <w:autoSpaceDE/>
        <w:autoSpaceDN/>
        <w:adjustRightInd/>
        <w:spacing w:before="260" w:after="260" w:line="300" w:lineRule="exact"/>
        <w:ind w:left="900" w:hanging="567"/>
        <w:textAlignment w:val="auto"/>
        <w:rPr>
          <w:b w:val="0"/>
        </w:rPr>
      </w:pPr>
      <w:r>
        <w:rPr>
          <w:b w:val="0"/>
        </w:rPr>
        <w:t xml:space="preserve">2.1 </w:t>
      </w:r>
      <w:r>
        <w:rPr>
          <w:b w:val="0"/>
        </w:rPr>
        <w:tab/>
      </w:r>
      <w:r w:rsidR="00115D40" w:rsidRPr="00EA1C5D">
        <w:rPr>
          <w:b w:val="0"/>
        </w:rPr>
        <w:t xml:space="preserve">Analyser le phénomène frottement selon la théorie de </w:t>
      </w:r>
      <w:proofErr w:type="spellStart"/>
      <w:r w:rsidR="00115D40" w:rsidRPr="00EA1C5D">
        <w:rPr>
          <w:b w:val="0"/>
        </w:rPr>
        <w:t>Bowden</w:t>
      </w:r>
      <w:proofErr w:type="spellEnd"/>
      <w:r w:rsidR="00115D40" w:rsidRPr="00EA1C5D">
        <w:rPr>
          <w:b w:val="0"/>
        </w:rPr>
        <w:t xml:space="preserve">. </w:t>
      </w:r>
    </w:p>
    <w:p w:rsidR="00115D40" w:rsidRDefault="00EA1C5D" w:rsidP="00EA1C5D">
      <w:pPr>
        <w:pStyle w:val="Titre2"/>
        <w:keepNext w:val="0"/>
        <w:numPr>
          <w:ilvl w:val="0"/>
          <w:numId w:val="0"/>
        </w:numPr>
        <w:overflowPunct/>
        <w:autoSpaceDE/>
        <w:autoSpaceDN/>
        <w:adjustRightInd/>
        <w:spacing w:before="260" w:after="260" w:line="300" w:lineRule="exact"/>
        <w:ind w:left="900" w:hanging="567"/>
        <w:textAlignment w:val="auto"/>
        <w:rPr>
          <w:b w:val="0"/>
        </w:rPr>
      </w:pPr>
      <w:r>
        <w:rPr>
          <w:b w:val="0"/>
        </w:rPr>
        <w:t xml:space="preserve">2.2 </w:t>
      </w:r>
      <w:r>
        <w:rPr>
          <w:b w:val="0"/>
        </w:rPr>
        <w:tab/>
      </w:r>
      <w:r w:rsidR="00115D40" w:rsidRPr="00EA1C5D">
        <w:rPr>
          <w:b w:val="0"/>
        </w:rPr>
        <w:t xml:space="preserve">Quel principe peut-on appliquer sur le choix des matériaux des garnitures des plateaux 22 et 24 </w:t>
      </w:r>
      <w:r w:rsidRPr="00EA1C5D">
        <w:rPr>
          <w:b w:val="0"/>
        </w:rPr>
        <w:t>et du</w:t>
      </w:r>
      <w:r w:rsidRPr="00EA1C5D">
        <w:rPr>
          <w:b w:val="0"/>
        </w:rPr>
        <w:t xml:space="preserve"> disque 23</w:t>
      </w:r>
      <w:r w:rsidR="003239AB">
        <w:rPr>
          <w:b w:val="0"/>
        </w:rPr>
        <w:t>.</w:t>
      </w:r>
    </w:p>
    <w:p w:rsidR="003239AB" w:rsidRPr="003239AB" w:rsidRDefault="003239AB" w:rsidP="003239AB"/>
    <w:p w:rsidR="00EA1C5D" w:rsidRPr="00BE0920" w:rsidRDefault="00EA1C5D" w:rsidP="00EA1C5D">
      <w:pPr>
        <w:pStyle w:val="Titre1"/>
        <w:overflowPunct/>
        <w:autoSpaceDE/>
        <w:autoSpaceDN/>
        <w:adjustRightInd/>
        <w:spacing w:after="260" w:line="300" w:lineRule="exact"/>
        <w:ind w:left="902"/>
        <w:textAlignment w:val="auto"/>
        <w:rPr>
          <w:sz w:val="24"/>
          <w:u w:val="single"/>
        </w:rPr>
      </w:pPr>
      <w:r>
        <w:rPr>
          <w:sz w:val="24"/>
          <w:u w:val="single"/>
        </w:rPr>
        <w:t>PARTIE III : Analyse et SYNTHESE des MECANISMES</w:t>
      </w:r>
    </w:p>
    <w:p w:rsidR="00EA1C5D" w:rsidRPr="005935C3" w:rsidRDefault="0034204A" w:rsidP="00EA1C5D">
      <w:pPr>
        <w:rPr>
          <w:sz w:val="24"/>
        </w:rPr>
      </w:pPr>
      <w:r>
        <w:rPr>
          <w:sz w:val="24"/>
        </w:rPr>
        <w:t>La Figure 4</w:t>
      </w:r>
      <w:r w:rsidR="00EA1C5D" w:rsidRPr="005935C3">
        <w:rPr>
          <w:sz w:val="24"/>
        </w:rPr>
        <w:t xml:space="preserve"> représente un ensemble de mécanismes. </w:t>
      </w:r>
    </w:p>
    <w:p w:rsidR="00EA1C5D" w:rsidRPr="0003229D" w:rsidRDefault="00EA1C5D" w:rsidP="00EA1C5D">
      <w:pPr>
        <w:pStyle w:val="Titre2"/>
        <w:keepNext w:val="0"/>
        <w:overflowPunct/>
        <w:autoSpaceDE/>
        <w:autoSpaceDN/>
        <w:adjustRightInd/>
        <w:spacing w:before="260" w:after="260" w:line="300" w:lineRule="exact"/>
        <w:jc w:val="left"/>
        <w:textAlignment w:val="auto"/>
        <w:rPr>
          <w:b w:val="0"/>
        </w:rPr>
      </w:pPr>
      <w:r w:rsidRPr="0003229D">
        <w:rPr>
          <w:b w:val="0"/>
        </w:rPr>
        <w:t>En considérant ces mécanismes comme plans, définir leur degré de mobilité.</w:t>
      </w:r>
    </w:p>
    <w:p w:rsidR="00EA1C5D" w:rsidRPr="0003229D" w:rsidRDefault="00EA1C5D" w:rsidP="00EA1C5D">
      <w:pPr>
        <w:pStyle w:val="Titre2"/>
        <w:keepNext w:val="0"/>
        <w:overflowPunct/>
        <w:autoSpaceDE/>
        <w:autoSpaceDN/>
        <w:adjustRightInd/>
        <w:spacing w:before="260" w:after="260" w:line="300" w:lineRule="exact"/>
        <w:textAlignment w:val="auto"/>
        <w:rPr>
          <w:b w:val="0"/>
        </w:rPr>
      </w:pPr>
      <w:r w:rsidRPr="0003229D">
        <w:rPr>
          <w:b w:val="0"/>
        </w:rPr>
        <w:t>S’appuyant sur la méthode de la synthèse de la structure des mécanismes plans, générer la structure des mécanismes (a), (b), (c) et (e) ;</w:t>
      </w:r>
    </w:p>
    <w:p w:rsidR="00EA1C5D" w:rsidRPr="00490630" w:rsidRDefault="00EA1C5D" w:rsidP="00EA1C5D"/>
    <w:p w:rsidR="00EA1C5D" w:rsidRPr="00B92BBF" w:rsidRDefault="00EA1C5D" w:rsidP="00EA1C5D">
      <w:pPr>
        <w:pStyle w:val="Titre1"/>
        <w:overflowPunct/>
        <w:autoSpaceDE/>
        <w:autoSpaceDN/>
        <w:adjustRightInd/>
        <w:spacing w:after="260" w:line="300" w:lineRule="exact"/>
        <w:ind w:left="902"/>
        <w:textAlignment w:val="auto"/>
        <w:rPr>
          <w:sz w:val="24"/>
          <w:u w:val="single"/>
        </w:rPr>
      </w:pPr>
      <w:r>
        <w:rPr>
          <w:sz w:val="24"/>
          <w:u w:val="single"/>
        </w:rPr>
        <w:t>PARTIE IV</w:t>
      </w:r>
      <w:r w:rsidRPr="00B92BBF">
        <w:rPr>
          <w:sz w:val="24"/>
          <w:u w:val="single"/>
        </w:rPr>
        <w:t> : ANALYSE CINEMATIQUE</w:t>
      </w:r>
    </w:p>
    <w:p w:rsidR="00EA1C5D" w:rsidRDefault="00EA1C5D" w:rsidP="005935C3">
      <w:pPr>
        <w:rPr>
          <w:b/>
          <w:sz w:val="24"/>
          <w:szCs w:val="24"/>
        </w:rPr>
      </w:pPr>
      <w:r w:rsidRPr="005935C3">
        <w:rPr>
          <w:sz w:val="24"/>
        </w:rPr>
        <w:t>Analyser le mécanisme (b) (F</w:t>
      </w:r>
      <w:r w:rsidR="0034204A">
        <w:rPr>
          <w:sz w:val="24"/>
        </w:rPr>
        <w:t>igure 4</w:t>
      </w:r>
      <w:r w:rsidRPr="005935C3">
        <w:rPr>
          <w:sz w:val="24"/>
        </w:rPr>
        <w:t>) d’un point de vue cinématique :</w:t>
      </w:r>
    </w:p>
    <w:p w:rsidR="00EA1C5D" w:rsidRPr="0003229D" w:rsidRDefault="00EA1C5D" w:rsidP="005935C3">
      <w:pPr>
        <w:pStyle w:val="Titre2"/>
        <w:keepNext w:val="0"/>
        <w:overflowPunct/>
        <w:autoSpaceDE/>
        <w:autoSpaceDN/>
        <w:adjustRightInd/>
        <w:spacing w:before="260" w:after="260" w:line="300" w:lineRule="exact"/>
        <w:jc w:val="left"/>
        <w:textAlignment w:val="auto"/>
        <w:rPr>
          <w:b w:val="0"/>
        </w:rPr>
      </w:pPr>
      <w:r w:rsidRPr="0003229D">
        <w:rPr>
          <w:b w:val="0"/>
        </w:rPr>
        <w:t xml:space="preserve">A partir de la propriété de la fermeture et du théorème de composition des mouvements, écrire l’équation </w:t>
      </w:r>
      <w:proofErr w:type="spellStart"/>
      <w:r w:rsidRPr="0003229D">
        <w:rPr>
          <w:b w:val="0"/>
        </w:rPr>
        <w:t>torsorielle</w:t>
      </w:r>
      <w:proofErr w:type="spellEnd"/>
      <w:r w:rsidRPr="0003229D">
        <w:rPr>
          <w:b w:val="0"/>
        </w:rPr>
        <w:t xml:space="preserve"> ;</w:t>
      </w:r>
    </w:p>
    <w:p w:rsidR="00EA1C5D" w:rsidRPr="0003229D" w:rsidRDefault="00EA1C5D" w:rsidP="005935C3">
      <w:pPr>
        <w:pStyle w:val="Titre2"/>
        <w:keepNext w:val="0"/>
        <w:overflowPunct/>
        <w:autoSpaceDE/>
        <w:autoSpaceDN/>
        <w:adjustRightInd/>
        <w:spacing w:before="260" w:after="260" w:line="300" w:lineRule="exact"/>
        <w:jc w:val="left"/>
        <w:textAlignment w:val="auto"/>
        <w:rPr>
          <w:b w:val="0"/>
        </w:rPr>
      </w:pPr>
      <w:r w:rsidRPr="0003229D">
        <w:rPr>
          <w:b w:val="0"/>
        </w:rPr>
        <w:t>Pour chaque liaison déterminer le torseur cinématique ;</w:t>
      </w:r>
    </w:p>
    <w:p w:rsidR="00EA1C5D" w:rsidRPr="0003229D" w:rsidRDefault="00EA1C5D" w:rsidP="005935C3">
      <w:pPr>
        <w:pStyle w:val="Titre2"/>
        <w:keepNext w:val="0"/>
        <w:overflowPunct/>
        <w:autoSpaceDE/>
        <w:autoSpaceDN/>
        <w:adjustRightInd/>
        <w:spacing w:before="260" w:after="260" w:line="300" w:lineRule="exact"/>
        <w:jc w:val="left"/>
        <w:textAlignment w:val="auto"/>
        <w:rPr>
          <w:b w:val="0"/>
        </w:rPr>
      </w:pPr>
      <w:r w:rsidRPr="0003229D">
        <w:rPr>
          <w:b w:val="0"/>
        </w:rPr>
        <w:t>Ecrire le système d’équations linéaires ;</w:t>
      </w:r>
    </w:p>
    <w:p w:rsidR="00EA1C5D" w:rsidRPr="0003229D" w:rsidRDefault="00EA1C5D" w:rsidP="005935C3">
      <w:pPr>
        <w:pStyle w:val="Titre2"/>
        <w:keepNext w:val="0"/>
        <w:overflowPunct/>
        <w:autoSpaceDE/>
        <w:autoSpaceDN/>
        <w:adjustRightInd/>
        <w:spacing w:before="260" w:after="260" w:line="300" w:lineRule="exact"/>
        <w:jc w:val="left"/>
        <w:textAlignment w:val="auto"/>
        <w:rPr>
          <w:b w:val="0"/>
        </w:rPr>
      </w:pPr>
      <w:r w:rsidRPr="0003229D">
        <w:rPr>
          <w:b w:val="0"/>
        </w:rPr>
        <w:t xml:space="preserve">En déduire la vitesse de la rotation </w:t>
      </w:r>
      <w:r w:rsidRPr="0003229D">
        <w:rPr>
          <w:b w:val="0"/>
        </w:rPr>
        <w:sym w:font="Symbol" w:char="F077"/>
      </w:r>
      <w:r w:rsidRPr="0003229D">
        <w:rPr>
          <w:b w:val="0"/>
        </w:rPr>
        <w:t xml:space="preserve"> de l’arbre moteur en fonction de la vitesse du piston v.</w:t>
      </w:r>
    </w:p>
    <w:p w:rsidR="005935C3" w:rsidRDefault="005935C3" w:rsidP="005935C3">
      <w:pPr>
        <w:rPr>
          <w:sz w:val="24"/>
          <w:szCs w:val="24"/>
        </w:rPr>
      </w:pPr>
    </w:p>
    <w:tbl>
      <w:tblPr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4569"/>
      </w:tblGrid>
      <w:tr w:rsidR="005935C3" w:rsidRPr="00182C18" w:rsidTr="00F45A88">
        <w:tc>
          <w:tcPr>
            <w:tcW w:w="4928" w:type="dxa"/>
          </w:tcPr>
          <w:p w:rsidR="005935C3" w:rsidRPr="00182C18" w:rsidRDefault="005935C3" w:rsidP="00F45A88">
            <w:pPr>
              <w:ind w:firstLine="0"/>
              <w:rPr>
                <w:sz w:val="24"/>
                <w:szCs w:val="24"/>
              </w:rPr>
            </w:pPr>
            <w:r w:rsidRPr="00182C18">
              <w:rPr>
                <w:sz w:val="24"/>
                <w:szCs w:val="24"/>
              </w:rPr>
              <w:lastRenderedPageBreak/>
              <w:t>a)</w:t>
            </w:r>
          </w:p>
          <w:p w:rsidR="005935C3" w:rsidRDefault="005935C3" w:rsidP="00F45A88">
            <w:pPr>
              <w:ind w:firstLine="0"/>
              <w:rPr>
                <w:sz w:val="24"/>
                <w:szCs w:val="24"/>
              </w:rPr>
            </w:pPr>
          </w:p>
          <w:p w:rsidR="005935C3" w:rsidRPr="00182C18" w:rsidRDefault="005935C3" w:rsidP="00F45A88">
            <w:pPr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19050</wp:posOffset>
                  </wp:positionV>
                  <wp:extent cx="2450465" cy="1471930"/>
                  <wp:effectExtent l="19050" t="0" r="6985" b="0"/>
                  <wp:wrapNone/>
                  <wp:docPr id="1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9148" r="7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465" cy="147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935C3" w:rsidRPr="00182C18" w:rsidRDefault="005935C3" w:rsidP="00F45A88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4569" w:type="dxa"/>
          </w:tcPr>
          <w:p w:rsidR="005935C3" w:rsidRPr="00182C18" w:rsidRDefault="005935C3" w:rsidP="00F45A88">
            <w:pPr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255270</wp:posOffset>
                  </wp:positionH>
                  <wp:positionV relativeFrom="margin">
                    <wp:posOffset>175895</wp:posOffset>
                  </wp:positionV>
                  <wp:extent cx="2179955" cy="1593850"/>
                  <wp:effectExtent l="19050" t="0" r="0" b="0"/>
                  <wp:wrapSquare wrapText="bothSides"/>
                  <wp:docPr id="14" name="Image 6" descr="Mecanis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Mecanis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5" cy="159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82C18">
              <w:rPr>
                <w:sz w:val="24"/>
                <w:szCs w:val="24"/>
              </w:rPr>
              <w:t>b)</w:t>
            </w:r>
          </w:p>
          <w:p w:rsidR="005935C3" w:rsidRPr="00182C18" w:rsidRDefault="005935C3" w:rsidP="00F45A88">
            <w:pPr>
              <w:ind w:firstLine="0"/>
              <w:rPr>
                <w:sz w:val="24"/>
                <w:szCs w:val="24"/>
              </w:rPr>
            </w:pPr>
          </w:p>
          <w:p w:rsidR="005935C3" w:rsidRPr="00182C18" w:rsidRDefault="005935C3" w:rsidP="00F45A88">
            <w:pPr>
              <w:ind w:firstLine="0"/>
              <w:rPr>
                <w:sz w:val="24"/>
                <w:szCs w:val="24"/>
              </w:rPr>
            </w:pPr>
          </w:p>
        </w:tc>
      </w:tr>
      <w:tr w:rsidR="005935C3" w:rsidRPr="00182C18" w:rsidTr="00F45A88">
        <w:tc>
          <w:tcPr>
            <w:tcW w:w="4928" w:type="dxa"/>
          </w:tcPr>
          <w:p w:rsidR="005935C3" w:rsidRPr="00182C18" w:rsidRDefault="005935C3" w:rsidP="00F45A88">
            <w:pPr>
              <w:ind w:firstLine="0"/>
              <w:rPr>
                <w:sz w:val="24"/>
                <w:szCs w:val="24"/>
              </w:rPr>
            </w:pPr>
          </w:p>
          <w:p w:rsidR="005935C3" w:rsidRPr="00182C18" w:rsidRDefault="005935C3" w:rsidP="00F45A88">
            <w:pPr>
              <w:ind w:firstLine="0"/>
              <w:rPr>
                <w:sz w:val="24"/>
                <w:szCs w:val="24"/>
              </w:rPr>
            </w:pPr>
            <w:r w:rsidRPr="00182C18">
              <w:rPr>
                <w:sz w:val="24"/>
                <w:szCs w:val="24"/>
              </w:rPr>
              <w:t>c)</w:t>
            </w:r>
          </w:p>
          <w:p w:rsidR="005935C3" w:rsidRPr="00182C18" w:rsidRDefault="005935C3" w:rsidP="00F45A88">
            <w:pPr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5408" behindDoc="0" locked="0" layoutInCell="1" allowOverlap="0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144780</wp:posOffset>
                  </wp:positionV>
                  <wp:extent cx="2684780" cy="2005330"/>
                  <wp:effectExtent l="19050" t="0" r="1270" b="0"/>
                  <wp:wrapTopAndBottom/>
                  <wp:docPr id="1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368" r="9265" b="1996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84780" cy="2005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935C3" w:rsidRPr="00182C18" w:rsidRDefault="005935C3" w:rsidP="00F45A88">
            <w:pPr>
              <w:ind w:firstLine="0"/>
              <w:rPr>
                <w:sz w:val="24"/>
                <w:szCs w:val="24"/>
              </w:rPr>
            </w:pPr>
          </w:p>
          <w:p w:rsidR="005935C3" w:rsidRPr="00182C18" w:rsidRDefault="005935C3" w:rsidP="00F45A88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4569" w:type="dxa"/>
          </w:tcPr>
          <w:p w:rsidR="005935C3" w:rsidRPr="00182C18" w:rsidRDefault="005935C3" w:rsidP="00F45A88">
            <w:pPr>
              <w:ind w:firstLine="0"/>
              <w:rPr>
                <w:sz w:val="24"/>
                <w:szCs w:val="24"/>
              </w:rPr>
            </w:pPr>
          </w:p>
          <w:p w:rsidR="005935C3" w:rsidRPr="00182C18" w:rsidRDefault="005935C3" w:rsidP="00F45A88">
            <w:pPr>
              <w:ind w:firstLine="0"/>
              <w:rPr>
                <w:sz w:val="24"/>
                <w:szCs w:val="24"/>
              </w:rPr>
            </w:pPr>
            <w:r w:rsidRPr="00182C18">
              <w:rPr>
                <w:sz w:val="24"/>
                <w:szCs w:val="24"/>
              </w:rPr>
              <w:t>d)</w:t>
            </w:r>
          </w:p>
          <w:p w:rsidR="005935C3" w:rsidRDefault="005935C3" w:rsidP="00F45A88">
            <w:pPr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100965</wp:posOffset>
                  </wp:positionV>
                  <wp:extent cx="2284730" cy="2099310"/>
                  <wp:effectExtent l="19050" t="0" r="1270" b="0"/>
                  <wp:wrapTopAndBottom/>
                  <wp:docPr id="1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730" cy="20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935C3" w:rsidRPr="00182C18" w:rsidRDefault="005935C3" w:rsidP="00F45A88">
            <w:pPr>
              <w:ind w:firstLine="0"/>
              <w:rPr>
                <w:sz w:val="24"/>
                <w:szCs w:val="24"/>
              </w:rPr>
            </w:pPr>
          </w:p>
        </w:tc>
      </w:tr>
      <w:tr w:rsidR="005935C3" w:rsidRPr="00182C18" w:rsidTr="00F45A88">
        <w:tc>
          <w:tcPr>
            <w:tcW w:w="4928" w:type="dxa"/>
          </w:tcPr>
          <w:p w:rsidR="005935C3" w:rsidRPr="00182C18" w:rsidRDefault="005935C3" w:rsidP="00F45A88">
            <w:pPr>
              <w:ind w:firstLine="0"/>
              <w:rPr>
                <w:sz w:val="24"/>
                <w:szCs w:val="24"/>
              </w:rPr>
            </w:pPr>
            <w:r w:rsidRPr="00182C18">
              <w:rPr>
                <w:sz w:val="24"/>
                <w:szCs w:val="24"/>
              </w:rPr>
              <w:t>e)</w:t>
            </w:r>
          </w:p>
          <w:p w:rsidR="005935C3" w:rsidRPr="00182C18" w:rsidRDefault="005935C3" w:rsidP="00F45A88">
            <w:pPr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124460</wp:posOffset>
                  </wp:positionH>
                  <wp:positionV relativeFrom="margin">
                    <wp:posOffset>362585</wp:posOffset>
                  </wp:positionV>
                  <wp:extent cx="2604135" cy="1948815"/>
                  <wp:effectExtent l="19050" t="0" r="5715" b="0"/>
                  <wp:wrapSquare wrapText="bothSides"/>
                  <wp:docPr id="1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564" r="7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35" cy="194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935C3" w:rsidRPr="00182C18" w:rsidRDefault="005935C3" w:rsidP="00F45A88">
            <w:pPr>
              <w:ind w:firstLine="0"/>
              <w:rPr>
                <w:sz w:val="24"/>
                <w:szCs w:val="24"/>
              </w:rPr>
            </w:pPr>
          </w:p>
          <w:p w:rsidR="005935C3" w:rsidRPr="00182C18" w:rsidRDefault="005935C3" w:rsidP="00F45A88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4569" w:type="dxa"/>
          </w:tcPr>
          <w:p w:rsidR="005935C3" w:rsidRPr="00182C18" w:rsidRDefault="005935C3" w:rsidP="00F45A88">
            <w:pPr>
              <w:ind w:firstLine="0"/>
              <w:rPr>
                <w:sz w:val="24"/>
                <w:szCs w:val="24"/>
              </w:rPr>
            </w:pPr>
            <w:r w:rsidRPr="00182C18">
              <w:rPr>
                <w:sz w:val="24"/>
                <w:szCs w:val="24"/>
              </w:rPr>
              <w:t>f)</w:t>
            </w:r>
          </w:p>
          <w:p w:rsidR="005935C3" w:rsidRDefault="005935C3" w:rsidP="00F45A88">
            <w:pPr>
              <w:ind w:firstLine="0"/>
              <w:rPr>
                <w:sz w:val="24"/>
                <w:szCs w:val="24"/>
              </w:rPr>
            </w:pPr>
          </w:p>
          <w:p w:rsidR="005935C3" w:rsidRDefault="005935C3" w:rsidP="00F45A88">
            <w:pPr>
              <w:ind w:firstLine="0"/>
              <w:rPr>
                <w:sz w:val="24"/>
                <w:szCs w:val="24"/>
              </w:rPr>
            </w:pPr>
          </w:p>
          <w:p w:rsidR="005935C3" w:rsidRPr="00182C18" w:rsidRDefault="005935C3" w:rsidP="00F45A88">
            <w:pPr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723515" cy="1177290"/>
                  <wp:effectExtent l="19050" t="0" r="635" b="0"/>
                  <wp:wrapNone/>
                  <wp:docPr id="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15" cy="117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935C3" w:rsidRPr="00182C18" w:rsidRDefault="005935C3" w:rsidP="00F45A88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5935C3" w:rsidRDefault="005935C3" w:rsidP="005935C3">
      <w:pPr>
        <w:rPr>
          <w:sz w:val="24"/>
          <w:szCs w:val="24"/>
        </w:rPr>
      </w:pPr>
    </w:p>
    <w:p w:rsidR="0034204A" w:rsidRDefault="0034204A" w:rsidP="0034204A">
      <w:pPr>
        <w:jc w:val="center"/>
        <w:rPr>
          <w:sz w:val="24"/>
          <w:szCs w:val="24"/>
        </w:rPr>
      </w:pPr>
      <w:r>
        <w:rPr>
          <w:sz w:val="24"/>
          <w:szCs w:val="24"/>
        </w:rPr>
        <w:t>Figure 4</w:t>
      </w:r>
    </w:p>
    <w:p w:rsidR="00EA1C5D" w:rsidRDefault="00EA1C5D" w:rsidP="00E54175">
      <w:pPr>
        <w:pStyle w:val="Paragraphedeliste"/>
        <w:ind w:left="598" w:firstLine="0"/>
      </w:pPr>
    </w:p>
    <w:sectPr w:rsidR="00EA1C5D" w:rsidSect="007F5193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E5C" w:rsidRDefault="00902E5C" w:rsidP="0034204A">
      <w:pPr>
        <w:spacing w:line="240" w:lineRule="auto"/>
      </w:pPr>
      <w:r>
        <w:separator/>
      </w:r>
    </w:p>
  </w:endnote>
  <w:endnote w:type="continuationSeparator" w:id="0">
    <w:p w:rsidR="00902E5C" w:rsidRDefault="00902E5C" w:rsidP="0034204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04A" w:rsidRDefault="0034204A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662260" w:rsidRPr="00662260">
        <w:rPr>
          <w:rFonts w:asciiTheme="majorHAnsi" w:hAnsiTheme="majorHAnsi"/>
          <w:noProof/>
        </w:rPr>
        <w:t>1</w:t>
      </w:r>
    </w:fldSimple>
  </w:p>
  <w:p w:rsidR="0034204A" w:rsidRDefault="0034204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E5C" w:rsidRDefault="00902E5C" w:rsidP="0034204A">
      <w:pPr>
        <w:spacing w:line="240" w:lineRule="auto"/>
      </w:pPr>
      <w:r>
        <w:separator/>
      </w:r>
    </w:p>
  </w:footnote>
  <w:footnote w:type="continuationSeparator" w:id="0">
    <w:p w:rsidR="00902E5C" w:rsidRDefault="00902E5C" w:rsidP="0034204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1F5FB4BD68934D2AA567829178F9DD6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34204A" w:rsidRDefault="00022859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Final TN51 – A 2013</w:t>
        </w:r>
      </w:p>
    </w:sdtContent>
  </w:sdt>
  <w:p w:rsidR="0034204A" w:rsidRDefault="0034204A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80361984"/>
    <w:lvl w:ilvl="0">
      <w:start w:val="1"/>
      <w:numFmt w:val="decimal"/>
      <w:lvlText w:val="%1."/>
      <w:legacy w:legacy="1" w:legacySpace="0" w:legacyIndent="567"/>
      <w:lvlJc w:val="left"/>
      <w:pPr>
        <w:ind w:left="900" w:hanging="567"/>
      </w:pPr>
    </w:lvl>
    <w:lvl w:ilvl="1">
      <w:start w:val="1"/>
      <w:numFmt w:val="decimal"/>
      <w:lvlText w:val="%1.%2"/>
      <w:legacy w:legacy="1" w:legacySpace="0" w:legacyIndent="567"/>
      <w:lvlJc w:val="left"/>
      <w:pPr>
        <w:ind w:left="900" w:hanging="567"/>
      </w:pPr>
    </w:lvl>
    <w:lvl w:ilvl="2">
      <w:start w:val="1"/>
      <w:numFmt w:val="decimal"/>
      <w:lvlText w:val="%1.%2.%3"/>
      <w:legacy w:legacy="1" w:legacySpace="0" w:legacyIndent="567"/>
      <w:lvlJc w:val="left"/>
      <w:pPr>
        <w:ind w:left="900" w:hanging="567"/>
      </w:pPr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>
    <w:nsid w:val="05111321"/>
    <w:multiLevelType w:val="multilevel"/>
    <w:tmpl w:val="94CA97C0"/>
    <w:lvl w:ilvl="0">
      <w:start w:val="1"/>
      <w:numFmt w:val="decimal"/>
      <w:lvlText w:val="%1"/>
      <w:lvlJc w:val="left"/>
      <w:pPr>
        <w:tabs>
          <w:tab w:val="num" w:pos="488"/>
        </w:tabs>
        <w:ind w:left="488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312"/>
        </w:tabs>
        <w:ind w:left="2312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07916571"/>
    <w:multiLevelType w:val="hybridMultilevel"/>
    <w:tmpl w:val="BBDC580E"/>
    <w:lvl w:ilvl="0" w:tplc="040C000F">
      <w:start w:val="1"/>
      <w:numFmt w:val="decimal"/>
      <w:lvlText w:val="%1."/>
      <w:lvlJc w:val="left"/>
      <w:pPr>
        <w:ind w:left="1620" w:hanging="360"/>
      </w:pPr>
    </w:lvl>
    <w:lvl w:ilvl="1" w:tplc="040C0019" w:tentative="1">
      <w:start w:val="1"/>
      <w:numFmt w:val="lowerLetter"/>
      <w:lvlText w:val="%2."/>
      <w:lvlJc w:val="left"/>
      <w:pPr>
        <w:ind w:left="2340" w:hanging="360"/>
      </w:pPr>
    </w:lvl>
    <w:lvl w:ilvl="2" w:tplc="040C001B" w:tentative="1">
      <w:start w:val="1"/>
      <w:numFmt w:val="lowerRoman"/>
      <w:lvlText w:val="%3."/>
      <w:lvlJc w:val="right"/>
      <w:pPr>
        <w:ind w:left="3060" w:hanging="180"/>
      </w:pPr>
    </w:lvl>
    <w:lvl w:ilvl="3" w:tplc="040C000F" w:tentative="1">
      <w:start w:val="1"/>
      <w:numFmt w:val="decimal"/>
      <w:lvlText w:val="%4."/>
      <w:lvlJc w:val="left"/>
      <w:pPr>
        <w:ind w:left="3780" w:hanging="360"/>
      </w:pPr>
    </w:lvl>
    <w:lvl w:ilvl="4" w:tplc="040C0019" w:tentative="1">
      <w:start w:val="1"/>
      <w:numFmt w:val="lowerLetter"/>
      <w:lvlText w:val="%5."/>
      <w:lvlJc w:val="left"/>
      <w:pPr>
        <w:ind w:left="4500" w:hanging="360"/>
      </w:pPr>
    </w:lvl>
    <w:lvl w:ilvl="5" w:tplc="040C001B" w:tentative="1">
      <w:start w:val="1"/>
      <w:numFmt w:val="lowerRoman"/>
      <w:lvlText w:val="%6."/>
      <w:lvlJc w:val="right"/>
      <w:pPr>
        <w:ind w:left="5220" w:hanging="180"/>
      </w:pPr>
    </w:lvl>
    <w:lvl w:ilvl="6" w:tplc="040C000F" w:tentative="1">
      <w:start w:val="1"/>
      <w:numFmt w:val="decimal"/>
      <w:lvlText w:val="%7."/>
      <w:lvlJc w:val="left"/>
      <w:pPr>
        <w:ind w:left="5940" w:hanging="360"/>
      </w:pPr>
    </w:lvl>
    <w:lvl w:ilvl="7" w:tplc="040C0019" w:tentative="1">
      <w:start w:val="1"/>
      <w:numFmt w:val="lowerLetter"/>
      <w:lvlText w:val="%8."/>
      <w:lvlJc w:val="left"/>
      <w:pPr>
        <w:ind w:left="6660" w:hanging="360"/>
      </w:pPr>
    </w:lvl>
    <w:lvl w:ilvl="8" w:tplc="040C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">
    <w:nsid w:val="085B2977"/>
    <w:multiLevelType w:val="hybridMultilevel"/>
    <w:tmpl w:val="D8A6F44E"/>
    <w:lvl w:ilvl="0" w:tplc="A65C839E">
      <w:start w:val="1"/>
      <w:numFmt w:val="decimal"/>
      <w:lvlText w:val="%1."/>
      <w:lvlJc w:val="left"/>
      <w:pPr>
        <w:ind w:left="59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18" w:hanging="360"/>
      </w:pPr>
    </w:lvl>
    <w:lvl w:ilvl="2" w:tplc="040C001B" w:tentative="1">
      <w:start w:val="1"/>
      <w:numFmt w:val="lowerRoman"/>
      <w:lvlText w:val="%3."/>
      <w:lvlJc w:val="right"/>
      <w:pPr>
        <w:ind w:left="2038" w:hanging="180"/>
      </w:pPr>
    </w:lvl>
    <w:lvl w:ilvl="3" w:tplc="040C000F" w:tentative="1">
      <w:start w:val="1"/>
      <w:numFmt w:val="decimal"/>
      <w:lvlText w:val="%4."/>
      <w:lvlJc w:val="left"/>
      <w:pPr>
        <w:ind w:left="2758" w:hanging="360"/>
      </w:pPr>
    </w:lvl>
    <w:lvl w:ilvl="4" w:tplc="040C0019" w:tentative="1">
      <w:start w:val="1"/>
      <w:numFmt w:val="lowerLetter"/>
      <w:lvlText w:val="%5."/>
      <w:lvlJc w:val="left"/>
      <w:pPr>
        <w:ind w:left="3478" w:hanging="360"/>
      </w:pPr>
    </w:lvl>
    <w:lvl w:ilvl="5" w:tplc="040C001B" w:tentative="1">
      <w:start w:val="1"/>
      <w:numFmt w:val="lowerRoman"/>
      <w:lvlText w:val="%6."/>
      <w:lvlJc w:val="right"/>
      <w:pPr>
        <w:ind w:left="4198" w:hanging="180"/>
      </w:pPr>
    </w:lvl>
    <w:lvl w:ilvl="6" w:tplc="040C000F" w:tentative="1">
      <w:start w:val="1"/>
      <w:numFmt w:val="decimal"/>
      <w:lvlText w:val="%7."/>
      <w:lvlJc w:val="left"/>
      <w:pPr>
        <w:ind w:left="4918" w:hanging="360"/>
      </w:pPr>
    </w:lvl>
    <w:lvl w:ilvl="7" w:tplc="040C0019" w:tentative="1">
      <w:start w:val="1"/>
      <w:numFmt w:val="lowerLetter"/>
      <w:lvlText w:val="%8."/>
      <w:lvlJc w:val="left"/>
      <w:pPr>
        <w:ind w:left="5638" w:hanging="360"/>
      </w:pPr>
    </w:lvl>
    <w:lvl w:ilvl="8" w:tplc="040C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4">
    <w:nsid w:val="0D5522D3"/>
    <w:multiLevelType w:val="multilevel"/>
    <w:tmpl w:val="CAAEF782"/>
    <w:lvl w:ilvl="0">
      <w:start w:val="1"/>
      <w:numFmt w:val="decimal"/>
      <w:pStyle w:val="Titre1"/>
      <w:lvlText w:val="%1."/>
      <w:legacy w:legacy="1" w:legacySpace="0" w:legacyIndent="567"/>
      <w:lvlJc w:val="left"/>
      <w:pPr>
        <w:ind w:left="900" w:hanging="567"/>
      </w:pPr>
    </w:lvl>
    <w:lvl w:ilvl="1">
      <w:start w:val="1"/>
      <w:numFmt w:val="decimal"/>
      <w:pStyle w:val="Titre2"/>
      <w:lvlText w:val="%1.%2"/>
      <w:legacy w:legacy="1" w:legacySpace="0" w:legacyIndent="567"/>
      <w:lvlJc w:val="left"/>
      <w:pPr>
        <w:ind w:left="900" w:hanging="567"/>
      </w:pPr>
    </w:lvl>
    <w:lvl w:ilvl="2">
      <w:start w:val="1"/>
      <w:numFmt w:val="decimal"/>
      <w:pStyle w:val="Titre3"/>
      <w:lvlText w:val="%1.%2.%3"/>
      <w:legacy w:legacy="1" w:legacySpace="0" w:legacyIndent="567"/>
      <w:lvlJc w:val="left"/>
      <w:pPr>
        <w:ind w:left="900" w:hanging="567"/>
      </w:pPr>
    </w:lvl>
    <w:lvl w:ilvl="3">
      <w:start w:val="1"/>
      <w:numFmt w:val="decimal"/>
      <w:pStyle w:val="Titre4"/>
      <w:lvlText w:val="%1.%2.%3.%4"/>
      <w:legacy w:legacy="1" w:legacySpace="144" w:legacyIndent="0"/>
      <w:lvlJc w:val="left"/>
    </w:lvl>
    <w:lvl w:ilvl="4">
      <w:start w:val="1"/>
      <w:numFmt w:val="decimal"/>
      <w:pStyle w:val="Titre5"/>
      <w:lvlText w:val="%1.%2.%3.%4.%5"/>
      <w:legacy w:legacy="1" w:legacySpace="144" w:legacyIndent="0"/>
      <w:lvlJc w:val="left"/>
    </w:lvl>
    <w:lvl w:ilvl="5">
      <w:start w:val="1"/>
      <w:numFmt w:val="decimal"/>
      <w:pStyle w:val="Titre6"/>
      <w:lvlText w:val="%1.%2.%3.%4.%5.%6"/>
      <w:legacy w:legacy="1" w:legacySpace="144" w:legacyIndent="0"/>
      <w:lvlJc w:val="left"/>
    </w:lvl>
    <w:lvl w:ilvl="6">
      <w:start w:val="1"/>
      <w:numFmt w:val="decimal"/>
      <w:pStyle w:val="Titre7"/>
      <w:lvlText w:val="%1.%2.%3.%4.%5.%6.%7"/>
      <w:legacy w:legacy="1" w:legacySpace="144" w:legacyIndent="0"/>
      <w:lvlJc w:val="left"/>
    </w:lvl>
    <w:lvl w:ilvl="7">
      <w:start w:val="1"/>
      <w:numFmt w:val="decimal"/>
      <w:pStyle w:val="Titre8"/>
      <w:lvlText w:val="%1.%2.%3.%4.%5.%6.%7.%8"/>
      <w:legacy w:legacy="1" w:legacySpace="144" w:legacyIndent="0"/>
      <w:lvlJc w:val="left"/>
    </w:lvl>
    <w:lvl w:ilvl="8">
      <w:start w:val="1"/>
      <w:numFmt w:val="decimal"/>
      <w:pStyle w:val="Titre9"/>
      <w:lvlText w:val="%1.%2.%3.%4.%5.%6.%7.%8.%9"/>
      <w:legacy w:legacy="1" w:legacySpace="144" w:legacyIndent="0"/>
      <w:lvlJc w:val="left"/>
    </w:lvl>
  </w:abstractNum>
  <w:abstractNum w:abstractNumId="5">
    <w:nsid w:val="10F23947"/>
    <w:multiLevelType w:val="multilevel"/>
    <w:tmpl w:val="39168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7897017"/>
    <w:multiLevelType w:val="hybridMultilevel"/>
    <w:tmpl w:val="EA6E2C8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BC73DF"/>
    <w:multiLevelType w:val="hybridMultilevel"/>
    <w:tmpl w:val="22069936"/>
    <w:lvl w:ilvl="0" w:tplc="A65C839E">
      <w:start w:val="1"/>
      <w:numFmt w:val="decimal"/>
      <w:lvlText w:val="%1."/>
      <w:lvlJc w:val="left"/>
      <w:pPr>
        <w:ind w:left="93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73" w:hanging="360"/>
      </w:pPr>
    </w:lvl>
    <w:lvl w:ilvl="2" w:tplc="040C001B" w:tentative="1">
      <w:start w:val="1"/>
      <w:numFmt w:val="lowerRoman"/>
      <w:lvlText w:val="%3."/>
      <w:lvlJc w:val="right"/>
      <w:pPr>
        <w:ind w:left="2493" w:hanging="180"/>
      </w:pPr>
    </w:lvl>
    <w:lvl w:ilvl="3" w:tplc="040C000F" w:tentative="1">
      <w:start w:val="1"/>
      <w:numFmt w:val="decimal"/>
      <w:lvlText w:val="%4."/>
      <w:lvlJc w:val="left"/>
      <w:pPr>
        <w:ind w:left="3213" w:hanging="360"/>
      </w:pPr>
    </w:lvl>
    <w:lvl w:ilvl="4" w:tplc="040C0019" w:tentative="1">
      <w:start w:val="1"/>
      <w:numFmt w:val="lowerLetter"/>
      <w:lvlText w:val="%5."/>
      <w:lvlJc w:val="left"/>
      <w:pPr>
        <w:ind w:left="3933" w:hanging="360"/>
      </w:pPr>
    </w:lvl>
    <w:lvl w:ilvl="5" w:tplc="040C001B" w:tentative="1">
      <w:start w:val="1"/>
      <w:numFmt w:val="lowerRoman"/>
      <w:lvlText w:val="%6."/>
      <w:lvlJc w:val="right"/>
      <w:pPr>
        <w:ind w:left="4653" w:hanging="180"/>
      </w:pPr>
    </w:lvl>
    <w:lvl w:ilvl="6" w:tplc="040C000F" w:tentative="1">
      <w:start w:val="1"/>
      <w:numFmt w:val="decimal"/>
      <w:lvlText w:val="%7."/>
      <w:lvlJc w:val="left"/>
      <w:pPr>
        <w:ind w:left="5373" w:hanging="360"/>
      </w:pPr>
    </w:lvl>
    <w:lvl w:ilvl="7" w:tplc="040C0019" w:tentative="1">
      <w:start w:val="1"/>
      <w:numFmt w:val="lowerLetter"/>
      <w:lvlText w:val="%8."/>
      <w:lvlJc w:val="left"/>
      <w:pPr>
        <w:ind w:left="6093" w:hanging="360"/>
      </w:pPr>
    </w:lvl>
    <w:lvl w:ilvl="8" w:tplc="040C001B" w:tentative="1">
      <w:start w:val="1"/>
      <w:numFmt w:val="lowerRoman"/>
      <w:lvlText w:val="%9."/>
      <w:lvlJc w:val="right"/>
      <w:pPr>
        <w:ind w:left="6813" w:hanging="180"/>
      </w:pPr>
    </w:lvl>
  </w:abstractNum>
  <w:num w:numId="1">
    <w:abstractNumId w:val="1"/>
  </w:num>
  <w:num w:numId="2">
    <w:abstractNumId w:val="1"/>
  </w:num>
  <w:num w:numId="3">
    <w:abstractNumId w:val="5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5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4"/>
  </w:num>
  <w:num w:numId="17">
    <w:abstractNumId w:val="3"/>
  </w:num>
  <w:num w:numId="18">
    <w:abstractNumId w:val="0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6"/>
  </w:num>
  <w:num w:numId="24">
    <w:abstractNumId w:val="4"/>
  </w:num>
  <w:num w:numId="25">
    <w:abstractNumId w:val="7"/>
  </w:num>
  <w:num w:numId="26">
    <w:abstractNumId w:val="4"/>
  </w:num>
  <w:num w:numId="27">
    <w:abstractNumId w:val="4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  <w:num w:numId="30">
    <w:abstractNumId w:val="4"/>
  </w:num>
  <w:num w:numId="31">
    <w:abstractNumId w:val="4"/>
  </w:num>
  <w:num w:numId="32">
    <w:abstractNumId w:val="4"/>
  </w:num>
  <w:num w:numId="33">
    <w:abstractNumId w:val="4"/>
  </w:num>
  <w:num w:numId="34">
    <w:abstractNumId w:val="4"/>
  </w:num>
  <w:num w:numId="35">
    <w:abstractNumId w:val="4"/>
  </w:num>
  <w:num w:numId="36">
    <w:abstractNumId w:val="4"/>
  </w:num>
  <w:num w:numId="3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02F0"/>
    <w:rsid w:val="00022859"/>
    <w:rsid w:val="0003229D"/>
    <w:rsid w:val="00047F50"/>
    <w:rsid w:val="00115D40"/>
    <w:rsid w:val="002250B0"/>
    <w:rsid w:val="002507ED"/>
    <w:rsid w:val="003239AB"/>
    <w:rsid w:val="0034204A"/>
    <w:rsid w:val="003C1DDA"/>
    <w:rsid w:val="005327B0"/>
    <w:rsid w:val="005649A3"/>
    <w:rsid w:val="005935C3"/>
    <w:rsid w:val="00662260"/>
    <w:rsid w:val="00695817"/>
    <w:rsid w:val="00710DFD"/>
    <w:rsid w:val="00741095"/>
    <w:rsid w:val="007957E9"/>
    <w:rsid w:val="007A09C6"/>
    <w:rsid w:val="007F5193"/>
    <w:rsid w:val="00902E5C"/>
    <w:rsid w:val="009D02F0"/>
    <w:rsid w:val="00A27DC6"/>
    <w:rsid w:val="00A35D61"/>
    <w:rsid w:val="00B07A09"/>
    <w:rsid w:val="00B15207"/>
    <w:rsid w:val="00B37EF1"/>
    <w:rsid w:val="00E54175"/>
    <w:rsid w:val="00EA1C5D"/>
    <w:rsid w:val="00F73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DC6"/>
    <w:pPr>
      <w:overflowPunct w:val="0"/>
      <w:autoSpaceDE w:val="0"/>
      <w:autoSpaceDN w:val="0"/>
      <w:adjustRightInd w:val="0"/>
      <w:ind w:firstLine="238"/>
      <w:textAlignment w:val="baseline"/>
    </w:pPr>
    <w:rPr>
      <w:rFonts w:ascii="Times" w:hAnsi="Times"/>
      <w:lang w:eastAsia="de-DE"/>
    </w:rPr>
  </w:style>
  <w:style w:type="paragraph" w:styleId="Titre1">
    <w:name w:val="heading 1"/>
    <w:basedOn w:val="Normal"/>
    <w:next w:val="Normal"/>
    <w:link w:val="Titre1Car"/>
    <w:qFormat/>
    <w:rsid w:val="00A27DC6"/>
    <w:pPr>
      <w:keepNext/>
      <w:numPr>
        <w:numId w:val="16"/>
      </w:numPr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Titre2">
    <w:name w:val="heading 2"/>
    <w:basedOn w:val="Normal"/>
    <w:next w:val="Normal"/>
    <w:link w:val="Titre2Car"/>
    <w:qFormat/>
    <w:rsid w:val="00A27DC6"/>
    <w:pPr>
      <w:keepNext/>
      <w:numPr>
        <w:ilvl w:val="1"/>
        <w:numId w:val="16"/>
      </w:numPr>
      <w:spacing w:before="240" w:after="120"/>
      <w:outlineLvl w:val="1"/>
    </w:pPr>
    <w:rPr>
      <w:rFonts w:ascii="Arial" w:hAnsi="Arial"/>
      <w:b/>
    </w:rPr>
  </w:style>
  <w:style w:type="paragraph" w:styleId="Titre3">
    <w:name w:val="heading 3"/>
    <w:basedOn w:val="Normal"/>
    <w:next w:val="Normal"/>
    <w:link w:val="Titre3Car"/>
    <w:qFormat/>
    <w:rsid w:val="00A27DC6"/>
    <w:pPr>
      <w:keepNext/>
      <w:numPr>
        <w:ilvl w:val="2"/>
        <w:numId w:val="16"/>
      </w:numPr>
      <w:spacing w:before="180" w:after="120"/>
      <w:outlineLvl w:val="2"/>
    </w:pPr>
    <w:rPr>
      <w:rFonts w:ascii="Arial" w:hAnsi="Arial" w:cs="Arial"/>
      <w:b/>
      <w:bCs/>
      <w:szCs w:val="26"/>
    </w:rPr>
  </w:style>
  <w:style w:type="paragraph" w:styleId="Titre4">
    <w:name w:val="heading 4"/>
    <w:basedOn w:val="Normal"/>
    <w:next w:val="Normal"/>
    <w:link w:val="Titre4Car"/>
    <w:unhideWhenUsed/>
    <w:qFormat/>
    <w:rsid w:val="00A35D61"/>
    <w:pPr>
      <w:keepNext/>
      <w:keepLines/>
      <w:numPr>
        <w:ilvl w:val="3"/>
        <w:numId w:val="16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nhideWhenUsed/>
    <w:qFormat/>
    <w:rsid w:val="00A35D61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nhideWhenUsed/>
    <w:qFormat/>
    <w:rsid w:val="00A35D61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A35D61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nhideWhenUsed/>
    <w:qFormat/>
    <w:rsid w:val="00A35D61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nhideWhenUsed/>
    <w:qFormat/>
    <w:rsid w:val="00A35D61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A35D61"/>
    <w:rPr>
      <w:rFonts w:ascii="Arial" w:hAnsi="Arial"/>
      <w:b/>
      <w:bCs/>
      <w:sz w:val="28"/>
      <w:szCs w:val="24"/>
      <w:lang w:eastAsia="de-DE"/>
    </w:rPr>
  </w:style>
  <w:style w:type="character" w:customStyle="1" w:styleId="Titre2Car">
    <w:name w:val="Titre 2 Car"/>
    <w:basedOn w:val="Policepardfaut"/>
    <w:link w:val="Titre2"/>
    <w:rsid w:val="00A35D61"/>
    <w:rPr>
      <w:rFonts w:ascii="Arial" w:hAnsi="Arial"/>
      <w:b/>
      <w:lang w:eastAsia="de-DE"/>
    </w:rPr>
  </w:style>
  <w:style w:type="character" w:customStyle="1" w:styleId="Titre3Car">
    <w:name w:val="Titre 3 Car"/>
    <w:basedOn w:val="Policepardfaut"/>
    <w:link w:val="Titre3"/>
    <w:rsid w:val="00A35D61"/>
    <w:rPr>
      <w:rFonts w:ascii="Arial" w:hAnsi="Arial" w:cs="Arial"/>
      <w:b/>
      <w:bCs/>
      <w:szCs w:val="26"/>
      <w:lang w:eastAsia="de-DE"/>
    </w:rPr>
  </w:style>
  <w:style w:type="character" w:customStyle="1" w:styleId="Titre4Car">
    <w:name w:val="Titre 4 Car"/>
    <w:basedOn w:val="Policepardfaut"/>
    <w:link w:val="Titre4"/>
    <w:rsid w:val="00A35D61"/>
    <w:rPr>
      <w:rFonts w:asciiTheme="majorHAnsi" w:eastAsiaTheme="majorEastAsia" w:hAnsiTheme="majorHAnsi" w:cstheme="majorBidi"/>
      <w:b/>
      <w:bCs/>
      <w:i/>
      <w:iCs/>
      <w:color w:val="4F81BD" w:themeColor="accent1"/>
      <w:lang w:eastAsia="de-DE"/>
    </w:rPr>
  </w:style>
  <w:style w:type="character" w:customStyle="1" w:styleId="Titre5Car">
    <w:name w:val="Titre 5 Car"/>
    <w:basedOn w:val="Policepardfaut"/>
    <w:link w:val="Titre5"/>
    <w:rsid w:val="00A35D61"/>
    <w:rPr>
      <w:rFonts w:asciiTheme="majorHAnsi" w:eastAsiaTheme="majorEastAsia" w:hAnsiTheme="majorHAnsi" w:cstheme="majorBidi"/>
      <w:color w:val="243F60" w:themeColor="accent1" w:themeShade="7F"/>
      <w:lang w:eastAsia="de-DE"/>
    </w:rPr>
  </w:style>
  <w:style w:type="character" w:customStyle="1" w:styleId="Titre6Car">
    <w:name w:val="Titre 6 Car"/>
    <w:basedOn w:val="Policepardfaut"/>
    <w:link w:val="Titre6"/>
    <w:rsid w:val="00A35D61"/>
    <w:rPr>
      <w:rFonts w:asciiTheme="majorHAnsi" w:eastAsiaTheme="majorEastAsia" w:hAnsiTheme="majorHAnsi" w:cstheme="majorBidi"/>
      <w:i/>
      <w:iCs/>
      <w:color w:val="243F60" w:themeColor="accent1" w:themeShade="7F"/>
      <w:lang w:eastAsia="de-DE"/>
    </w:rPr>
  </w:style>
  <w:style w:type="character" w:customStyle="1" w:styleId="Titre7Car">
    <w:name w:val="Titre 7 Car"/>
    <w:basedOn w:val="Policepardfaut"/>
    <w:link w:val="Titre7"/>
    <w:rsid w:val="00A35D61"/>
    <w:rPr>
      <w:rFonts w:asciiTheme="majorHAnsi" w:eastAsiaTheme="majorEastAsia" w:hAnsiTheme="majorHAnsi" w:cstheme="majorBidi"/>
      <w:i/>
      <w:iCs/>
      <w:color w:val="404040" w:themeColor="text1" w:themeTint="BF"/>
      <w:lang w:eastAsia="de-DE"/>
    </w:rPr>
  </w:style>
  <w:style w:type="character" w:customStyle="1" w:styleId="Titre8Car">
    <w:name w:val="Titre 8 Car"/>
    <w:basedOn w:val="Policepardfaut"/>
    <w:link w:val="Titre8"/>
    <w:rsid w:val="00A35D61"/>
    <w:rPr>
      <w:rFonts w:asciiTheme="majorHAnsi" w:eastAsiaTheme="majorEastAsia" w:hAnsiTheme="majorHAnsi" w:cstheme="majorBidi"/>
      <w:color w:val="404040" w:themeColor="text1" w:themeTint="BF"/>
      <w:lang w:eastAsia="de-DE"/>
    </w:rPr>
  </w:style>
  <w:style w:type="character" w:customStyle="1" w:styleId="Titre9Car">
    <w:name w:val="Titre 9 Car"/>
    <w:basedOn w:val="Policepardfaut"/>
    <w:link w:val="Titre9"/>
    <w:rsid w:val="00A35D61"/>
    <w:rPr>
      <w:rFonts w:asciiTheme="majorHAnsi" w:eastAsiaTheme="majorEastAsia" w:hAnsiTheme="majorHAnsi" w:cstheme="majorBidi"/>
      <w:i/>
      <w:iCs/>
      <w:color w:val="404040" w:themeColor="text1" w:themeTint="BF"/>
      <w:lang w:eastAsia="de-DE"/>
    </w:rPr>
  </w:style>
  <w:style w:type="paragraph" w:styleId="Lgende">
    <w:name w:val="caption"/>
    <w:basedOn w:val="Normal"/>
    <w:next w:val="Normal"/>
    <w:semiHidden/>
    <w:unhideWhenUsed/>
    <w:qFormat/>
    <w:rsid w:val="00A35D61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Accentuation">
    <w:name w:val="Emphasis"/>
    <w:basedOn w:val="Policepardfaut"/>
    <w:uiPriority w:val="99"/>
    <w:qFormat/>
    <w:rsid w:val="00A27DC6"/>
    <w:rPr>
      <w:rFonts w:cs="Times New Roman"/>
      <w:i/>
      <w:iCs/>
    </w:rPr>
  </w:style>
  <w:style w:type="paragraph" w:customStyle="1" w:styleId="Style2">
    <w:name w:val="Style2"/>
    <w:basedOn w:val="Normal"/>
    <w:link w:val="Style2Car"/>
    <w:rsid w:val="00A35D61"/>
    <w:pPr>
      <w:tabs>
        <w:tab w:val="left" w:pos="284"/>
      </w:tabs>
      <w:spacing w:before="240" w:after="120"/>
    </w:pPr>
    <w:rPr>
      <w:b/>
      <w:lang w:val="en-GB"/>
    </w:rPr>
  </w:style>
  <w:style w:type="character" w:customStyle="1" w:styleId="Style2Car">
    <w:name w:val="Style2 Car"/>
    <w:basedOn w:val="Policepardfaut"/>
    <w:link w:val="Style2"/>
    <w:rsid w:val="00A35D61"/>
    <w:rPr>
      <w:b/>
      <w:sz w:val="24"/>
      <w:szCs w:val="24"/>
      <w:lang w:val="en-GB"/>
    </w:rPr>
  </w:style>
  <w:style w:type="paragraph" w:styleId="Titre">
    <w:name w:val="Title"/>
    <w:basedOn w:val="Normal"/>
    <w:next w:val="Normal"/>
    <w:link w:val="TitreCar"/>
    <w:qFormat/>
    <w:rsid w:val="00A35D6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A35D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de-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D02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02F0"/>
    <w:rPr>
      <w:rFonts w:ascii="Tahoma" w:hAnsi="Tahoma" w:cs="Tahoma"/>
      <w:sz w:val="16"/>
      <w:szCs w:val="16"/>
      <w:lang w:eastAsia="de-DE"/>
    </w:rPr>
  </w:style>
  <w:style w:type="paragraph" w:styleId="Paragraphedeliste">
    <w:name w:val="List Paragraph"/>
    <w:basedOn w:val="Normal"/>
    <w:uiPriority w:val="34"/>
    <w:qFormat/>
    <w:rsid w:val="009D02F0"/>
    <w:pPr>
      <w:ind w:left="720"/>
      <w:contextualSpacing/>
    </w:pPr>
  </w:style>
  <w:style w:type="table" w:styleId="Grilledutableau">
    <w:name w:val="Table Grid"/>
    <w:basedOn w:val="TableauNormal"/>
    <w:uiPriority w:val="59"/>
    <w:rsid w:val="00E5417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4204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4204A"/>
    <w:rPr>
      <w:rFonts w:ascii="Times" w:hAnsi="Times"/>
      <w:lang w:eastAsia="de-DE"/>
    </w:rPr>
  </w:style>
  <w:style w:type="paragraph" w:styleId="Pieddepage">
    <w:name w:val="footer"/>
    <w:basedOn w:val="Normal"/>
    <w:link w:val="PieddepageCar"/>
    <w:uiPriority w:val="99"/>
    <w:unhideWhenUsed/>
    <w:rsid w:val="0034204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4204A"/>
    <w:rPr>
      <w:rFonts w:ascii="Times" w:hAnsi="Times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F5FB4BD68934D2AA567829178F9DD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308274-B5DF-4E4B-8DFD-C87285B5D109}"/>
      </w:docPartPr>
      <w:docPartBody>
        <w:p w:rsidR="00000000" w:rsidRDefault="008E46DC" w:rsidP="008E46DC">
          <w:pPr>
            <w:pStyle w:val="1F5FB4BD68934D2AA567829178F9DD6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E46DC"/>
    <w:rsid w:val="008E46DC"/>
    <w:rsid w:val="00902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D4CFE6970DD4C4BAD86EAA0CB6E0F04">
    <w:name w:val="5D4CFE6970DD4C4BAD86EAA0CB6E0F04"/>
    <w:rsid w:val="008E46DC"/>
  </w:style>
  <w:style w:type="paragraph" w:customStyle="1" w:styleId="1F5FB4BD68934D2AA567829178F9DD6B">
    <w:name w:val="1F5FB4BD68934D2AA567829178F9DD6B"/>
    <w:rsid w:val="008E46D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533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Technologie de Belfort-Montbéliard</Company>
  <LinksUpToDate>false</LinksUpToDate>
  <CharactersWithSpaces>3461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TN51 – A 2013</dc:title>
  <dc:creator>eostrosi</dc:creator>
  <cp:lastModifiedBy>eostrosi</cp:lastModifiedBy>
  <cp:revision>2</cp:revision>
  <dcterms:created xsi:type="dcterms:W3CDTF">2014-01-09T22:41:00Z</dcterms:created>
  <dcterms:modified xsi:type="dcterms:W3CDTF">2014-01-09T22:41:00Z</dcterms:modified>
</cp:coreProperties>
</file>